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  <w:u w:val="single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>САМОРЕГУЛИРУЕМАЯ ОРГАНИЗАЦИЯ</w: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>СОЮЗ ОРГАНИЗАЦИЙ</w: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>«АВТОМАТИЗИРОВАННЫЕ СИСТЕМЫ БЕЗОПАСНОСТИ»</w: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 xml:space="preserve">РЕКОМЕНДАЦИИ ОРГАНИЗАЦИИ </w: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proofErr w:type="gramStart"/>
      <w:r w:rsidRPr="00F01A14">
        <w:rPr>
          <w:rFonts w:ascii="Times New Roman" w:hAnsi="Times New Roman"/>
          <w:b/>
          <w:szCs w:val="24"/>
        </w:rPr>
        <w:t>Р</w:t>
      </w:r>
      <w:proofErr w:type="gramEnd"/>
      <w:r w:rsidRPr="00F01A14">
        <w:rPr>
          <w:rFonts w:ascii="Times New Roman" w:hAnsi="Times New Roman"/>
          <w:b/>
          <w:szCs w:val="24"/>
        </w:rPr>
        <w:t xml:space="preserve"> 1-2023</w: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0258AF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ect id="Прямоугольник 2" o:spid="_x0000_s1026" style="position:absolute;left:0;text-align:left;margin-left:-4.8pt;margin-top:8.8pt;width:48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" fillcolor="#5b9bd5" strokecolor="#41719c" strokeweight="1pt">
            <v:path arrowok="t"/>
          </v:rect>
        </w:pict>
      </w: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EB54BA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>РЕКОМЕНДАЦИИ ПО ИСПОЛНЕНИЮ ТРЕБОВАНИЙ</w:t>
      </w:r>
    </w:p>
    <w:p w:rsidR="00EB54BA" w:rsidRPr="00F01A14" w:rsidRDefault="00EB54BA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color w:val="2C2D2E"/>
          <w:szCs w:val="24"/>
        </w:rPr>
      </w:pPr>
      <w:r w:rsidRPr="00F01A14">
        <w:rPr>
          <w:rFonts w:ascii="Times New Roman" w:hAnsi="Times New Roman"/>
          <w:b/>
          <w:szCs w:val="24"/>
        </w:rPr>
        <w:t>ПОДПУНКТА В) ПУНКТА 4</w:t>
      </w:r>
      <w:r w:rsidRPr="00F01A14">
        <w:rPr>
          <w:rFonts w:ascii="Times New Roman" w:hAnsi="Times New Roman"/>
          <w:b/>
          <w:color w:val="2C2D2E"/>
          <w:szCs w:val="24"/>
        </w:rP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РФ ОТ 28 ИЮЛЯ 2020 Г. № 1128</w:t>
      </w: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F01A14" w:rsidRDefault="00F01A14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Москва 2023г.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szCs w:val="24"/>
        </w:rPr>
        <w:lastRenderedPageBreak/>
        <w:t>«</w:t>
      </w:r>
      <w:r w:rsidRPr="00F01A14">
        <w:rPr>
          <w:rFonts w:ascii="Times New Roman" w:hAnsi="Times New Roman"/>
          <w:b/>
          <w:szCs w:val="24"/>
        </w:rPr>
        <w:t>УТВЕРЖДЕНО»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Решением Совета Союза 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Саморегулируемой организации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Союз организаций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«Автоматизированные системы безопасности»</w:t>
      </w: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 (протокол № _____ </w:t>
      </w:r>
      <w:proofErr w:type="gramStart"/>
      <w:r w:rsidRPr="00F01A14">
        <w:rPr>
          <w:rFonts w:ascii="Times New Roman" w:hAnsi="Times New Roman"/>
          <w:szCs w:val="24"/>
        </w:rPr>
        <w:t>от</w:t>
      </w:r>
      <w:proofErr w:type="gramEnd"/>
      <w:r w:rsidRPr="00F01A14">
        <w:rPr>
          <w:rFonts w:ascii="Times New Roman" w:hAnsi="Times New Roman"/>
          <w:szCs w:val="24"/>
        </w:rPr>
        <w:t xml:space="preserve"> _________) </w:t>
      </w:r>
    </w:p>
    <w:p w:rsidR="002272D6" w:rsidRPr="00F01A14" w:rsidRDefault="002272D6" w:rsidP="00F01A14">
      <w:pPr>
        <w:widowControl w:val="0"/>
        <w:autoSpaceDE w:val="0"/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  <w:u w:val="single"/>
        </w:rPr>
      </w:pP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  <w:u w:val="single"/>
        </w:rPr>
      </w:pPr>
    </w:p>
    <w:p w:rsidR="002272D6" w:rsidRPr="00F01A14" w:rsidRDefault="002272D6" w:rsidP="001F0827">
      <w:pPr>
        <w:widowControl w:val="0"/>
        <w:autoSpaceDE w:val="0"/>
        <w:spacing w:line="240" w:lineRule="auto"/>
        <w:ind w:firstLine="720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t>1.Содержание</w:t>
      </w:r>
    </w:p>
    <w:p w:rsidR="002272D6" w:rsidRPr="001F0827" w:rsidRDefault="004C4FEB" w:rsidP="001F0827">
      <w:pPr>
        <w:widowControl w:val="0"/>
        <w:autoSpaceDE w:val="0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1.В</w:t>
      </w:r>
      <w:r w:rsidR="001F0827" w:rsidRPr="001F0827">
        <w:rPr>
          <w:rFonts w:ascii="Times New Roman" w:hAnsi="Times New Roman"/>
          <w:szCs w:val="24"/>
        </w:rPr>
        <w:t>ведение</w:t>
      </w:r>
      <w:proofErr w:type="gramStart"/>
      <w:r w:rsidR="001F0827" w:rsidRPr="001F0827">
        <w:rPr>
          <w:rFonts w:ascii="Times New Roman" w:hAnsi="Times New Roman"/>
          <w:szCs w:val="24"/>
        </w:rPr>
        <w:t>……………………………………………………………........</w:t>
      </w:r>
      <w:r>
        <w:rPr>
          <w:rFonts w:ascii="Times New Roman" w:hAnsi="Times New Roman"/>
          <w:szCs w:val="24"/>
        </w:rPr>
        <w:t>.</w:t>
      </w:r>
      <w:proofErr w:type="gramEnd"/>
      <w:r w:rsidR="001F0827">
        <w:rPr>
          <w:rFonts w:ascii="Times New Roman" w:hAnsi="Times New Roman"/>
          <w:szCs w:val="24"/>
        </w:rPr>
        <w:t>стр.2</w:t>
      </w:r>
    </w:p>
    <w:p w:rsidR="002272D6" w:rsidRPr="001F0827" w:rsidRDefault="004C4FEB" w:rsidP="001F0827">
      <w:pPr>
        <w:widowControl w:val="0"/>
        <w:autoSpaceDE w:val="0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2.О</w:t>
      </w:r>
      <w:r w:rsidR="001F0827" w:rsidRPr="001F0827">
        <w:rPr>
          <w:rFonts w:ascii="Times New Roman" w:hAnsi="Times New Roman"/>
          <w:szCs w:val="24"/>
        </w:rPr>
        <w:t>бщие положения</w:t>
      </w:r>
      <w:proofErr w:type="gramStart"/>
      <w:r w:rsidR="001F0827" w:rsidRPr="001F0827">
        <w:rPr>
          <w:rFonts w:ascii="Times New Roman" w:hAnsi="Times New Roman"/>
          <w:szCs w:val="24"/>
        </w:rPr>
        <w:t>…………………………………………………...</w:t>
      </w:r>
      <w:r w:rsidR="001F0827">
        <w:rPr>
          <w:rFonts w:ascii="Times New Roman" w:hAnsi="Times New Roman"/>
          <w:szCs w:val="24"/>
        </w:rPr>
        <w:t xml:space="preserve">..... </w:t>
      </w:r>
      <w:proofErr w:type="gramEnd"/>
      <w:r w:rsidR="001F0827">
        <w:rPr>
          <w:rFonts w:ascii="Times New Roman" w:hAnsi="Times New Roman"/>
          <w:szCs w:val="24"/>
        </w:rPr>
        <w:t>стр. 2-3</w:t>
      </w:r>
    </w:p>
    <w:p w:rsidR="002272D6" w:rsidRPr="001F0827" w:rsidRDefault="004C4FEB" w:rsidP="001F0827">
      <w:pPr>
        <w:shd w:val="clear" w:color="auto" w:fill="FFFFFF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3.Т</w:t>
      </w:r>
      <w:r w:rsidR="001F0827" w:rsidRPr="001F0827">
        <w:rPr>
          <w:rFonts w:ascii="Times New Roman" w:hAnsi="Times New Roman"/>
          <w:szCs w:val="24"/>
        </w:rPr>
        <w:t>ребования к  составлению трудового договора ………………</w:t>
      </w:r>
      <w:r w:rsidR="001F0827">
        <w:rPr>
          <w:rFonts w:ascii="Times New Roman" w:hAnsi="Times New Roman"/>
          <w:szCs w:val="24"/>
        </w:rPr>
        <w:t>……  стр. 3</w:t>
      </w:r>
    </w:p>
    <w:p w:rsidR="00575813" w:rsidRPr="001F0827" w:rsidRDefault="004C4FEB" w:rsidP="001F0827">
      <w:pPr>
        <w:widowControl w:val="0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4.Т</w:t>
      </w:r>
      <w:r w:rsidR="001F0827" w:rsidRPr="001F0827">
        <w:rPr>
          <w:rFonts w:ascii="Times New Roman" w:hAnsi="Times New Roman"/>
          <w:szCs w:val="24"/>
        </w:rPr>
        <w:t>рудовые функции, подлежащие включению в трудовой договор</w:t>
      </w:r>
      <w:r w:rsidR="001F0827">
        <w:rPr>
          <w:rFonts w:ascii="Times New Roman" w:hAnsi="Times New Roman"/>
          <w:szCs w:val="24"/>
        </w:rPr>
        <w:t xml:space="preserve"> ... стр. 4</w:t>
      </w:r>
    </w:p>
    <w:p w:rsidR="002272D6" w:rsidRPr="001F0827" w:rsidRDefault="004C4FEB" w:rsidP="001F0827">
      <w:pPr>
        <w:shd w:val="clear" w:color="auto" w:fill="FFFFFF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5.Т</w:t>
      </w:r>
      <w:r w:rsidR="001F0827" w:rsidRPr="001F0827">
        <w:rPr>
          <w:rFonts w:ascii="Times New Roman" w:hAnsi="Times New Roman"/>
          <w:szCs w:val="24"/>
        </w:rPr>
        <w:t>рудовая функция, подлежащая включению в трудовой договор</w:t>
      </w:r>
      <w:r w:rsidR="001F0827" w:rsidRPr="001F0827">
        <w:rPr>
          <w:rFonts w:ascii="Times New Roman" w:hAnsi="Times New Roman"/>
          <w:szCs w:val="24"/>
          <w:highlight w:val="white"/>
        </w:rPr>
        <w:t xml:space="preserve"> при исполнении лицензиатом контрактов (договоров) на выполнение работ (оказании услуг) по монтажу</w:t>
      </w:r>
      <w:r w:rsidR="001F0827" w:rsidRPr="001F0827">
        <w:rPr>
          <w:rFonts w:ascii="Times New Roman" w:hAnsi="Times New Roman"/>
          <w:szCs w:val="24"/>
        </w:rPr>
        <w:t xml:space="preserve"> средств обеспечения пожарной безопасности</w:t>
      </w:r>
      <w:r w:rsidR="001F0827">
        <w:rPr>
          <w:rFonts w:ascii="Times New Roman" w:hAnsi="Times New Roman"/>
          <w:szCs w:val="24"/>
        </w:rPr>
        <w:t xml:space="preserve"> ………………………стр.4-5</w:t>
      </w:r>
    </w:p>
    <w:p w:rsidR="001F0827" w:rsidRDefault="004C4FEB" w:rsidP="001F0827">
      <w:pPr>
        <w:widowControl w:val="0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F0827">
        <w:rPr>
          <w:rFonts w:ascii="Times New Roman" w:hAnsi="Times New Roman"/>
          <w:szCs w:val="24"/>
        </w:rPr>
        <w:t>6.Т</w:t>
      </w:r>
      <w:r w:rsidR="001F0827" w:rsidRPr="001F0827">
        <w:rPr>
          <w:rFonts w:ascii="Times New Roman" w:hAnsi="Times New Roman"/>
          <w:szCs w:val="24"/>
        </w:rPr>
        <w:t>рудовая функция, подлежащая включению в трудовой договор</w:t>
      </w:r>
      <w:r w:rsidR="001F0827" w:rsidRPr="001F0827">
        <w:rPr>
          <w:rFonts w:ascii="Times New Roman" w:hAnsi="Times New Roman"/>
          <w:szCs w:val="24"/>
          <w:highlight w:val="white"/>
        </w:rPr>
        <w:t xml:space="preserve"> при исполнении лицензиатом контрактов (договоров) на выполнение работ (оказании услуг) по </w:t>
      </w:r>
      <w:r w:rsidR="001F0827">
        <w:rPr>
          <w:rFonts w:ascii="Times New Roman" w:hAnsi="Times New Roman"/>
          <w:szCs w:val="24"/>
          <w:highlight w:val="white"/>
        </w:rPr>
        <w:t>т</w:t>
      </w:r>
      <w:r w:rsidR="001F0827" w:rsidRPr="001F0827">
        <w:rPr>
          <w:rFonts w:ascii="Times New Roman" w:hAnsi="Times New Roman"/>
          <w:szCs w:val="24"/>
          <w:highlight w:val="white"/>
        </w:rPr>
        <w:t>ехническому обслуживанию и ремонт</w:t>
      </w:r>
      <w:r w:rsidR="001F0827">
        <w:rPr>
          <w:rFonts w:ascii="Times New Roman" w:hAnsi="Times New Roman"/>
          <w:szCs w:val="24"/>
        </w:rPr>
        <w:t>у</w:t>
      </w:r>
      <w:r w:rsidR="001F0827" w:rsidRPr="001F0827">
        <w:rPr>
          <w:rFonts w:ascii="Times New Roman" w:hAnsi="Times New Roman"/>
          <w:szCs w:val="24"/>
        </w:rPr>
        <w:t xml:space="preserve"> средств обеспечения пожарной безопасности</w:t>
      </w:r>
    </w:p>
    <w:p w:rsidR="001F0827" w:rsidRPr="001F0827" w:rsidRDefault="001F0827" w:rsidP="004C4FEB">
      <w:pPr>
        <w:widowControl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</w:t>
      </w:r>
      <w:r w:rsidR="004C4FEB">
        <w:rPr>
          <w:rFonts w:ascii="Times New Roman" w:hAnsi="Times New Roman"/>
          <w:szCs w:val="24"/>
        </w:rPr>
        <w:t>………</w:t>
      </w:r>
      <w:bookmarkStart w:id="0" w:name="_GoBack"/>
      <w:bookmarkEnd w:id="0"/>
      <w:r>
        <w:rPr>
          <w:rFonts w:ascii="Times New Roman" w:hAnsi="Times New Roman"/>
          <w:szCs w:val="24"/>
        </w:rPr>
        <w:t>…………</w:t>
      </w:r>
      <w:r w:rsidR="004C4FEB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</w:t>
      </w:r>
      <w:r w:rsidR="004C4F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стр.5-6</w:t>
      </w:r>
      <w:r w:rsidRPr="001F0827">
        <w:rPr>
          <w:rFonts w:ascii="Times New Roman" w:hAnsi="Times New Roman"/>
          <w:szCs w:val="24"/>
        </w:rPr>
        <w:t xml:space="preserve"> </w:t>
      </w:r>
    </w:p>
    <w:p w:rsidR="001F0827" w:rsidRPr="001F0827" w:rsidRDefault="001F0827" w:rsidP="001F0827">
      <w:pPr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7.О</w:t>
      </w:r>
      <w:r w:rsidRPr="001F0827">
        <w:rPr>
          <w:rFonts w:ascii="Times New Roman" w:hAnsi="Times New Roman"/>
          <w:szCs w:val="24"/>
        </w:rPr>
        <w:t>бязанность работника, ответственного за осуществление лицензируемого вида деятельности</w:t>
      </w:r>
      <w:r>
        <w:rPr>
          <w:rFonts w:ascii="Times New Roman" w:hAnsi="Times New Roman"/>
          <w:szCs w:val="24"/>
        </w:rPr>
        <w:t>……………………………………………………………………</w:t>
      </w:r>
      <w:r w:rsidR="004C4FEB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….</w:t>
      </w:r>
      <w:r w:rsidR="004C4F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стр. 6-7</w:t>
      </w:r>
    </w:p>
    <w:p w:rsidR="001F0827" w:rsidRPr="001F0827" w:rsidRDefault="001F0827" w:rsidP="001F0827">
      <w:pPr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8.О</w:t>
      </w:r>
      <w:r w:rsidRPr="001F0827">
        <w:rPr>
          <w:rFonts w:ascii="Times New Roman" w:hAnsi="Times New Roman"/>
          <w:szCs w:val="24"/>
        </w:rPr>
        <w:t xml:space="preserve">тветственность работника </w:t>
      </w:r>
      <w:r>
        <w:rPr>
          <w:rFonts w:ascii="Times New Roman" w:hAnsi="Times New Roman"/>
          <w:szCs w:val="24"/>
        </w:rPr>
        <w:t>…………………………………………</w:t>
      </w:r>
      <w:r w:rsidR="004C4FEB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…. стр. 7-8</w:t>
      </w:r>
    </w:p>
    <w:p w:rsidR="002272D6" w:rsidRPr="00F01A14" w:rsidRDefault="001F0827" w:rsidP="001F0827">
      <w:pPr>
        <w:shd w:val="clear" w:color="auto" w:fill="FFFFFF"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2272D6" w:rsidRPr="00F01A14">
        <w:rPr>
          <w:rFonts w:ascii="Times New Roman" w:hAnsi="Times New Roman"/>
          <w:szCs w:val="24"/>
        </w:rPr>
        <w:t>Библиография</w:t>
      </w:r>
      <w:proofErr w:type="gramStart"/>
      <w:r w:rsidR="002272D6" w:rsidRPr="00F01A14">
        <w:rPr>
          <w:rFonts w:ascii="Times New Roman" w:hAnsi="Times New Roman"/>
          <w:szCs w:val="24"/>
        </w:rPr>
        <w:t>....………………………………………………………</w:t>
      </w:r>
      <w:r w:rsidR="004C4FEB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….</w:t>
      </w:r>
      <w:r w:rsidR="00470A09">
        <w:rPr>
          <w:rFonts w:ascii="Times New Roman" w:hAnsi="Times New Roman"/>
          <w:szCs w:val="24"/>
        </w:rPr>
        <w:t xml:space="preserve"> </w:t>
      </w:r>
      <w:proofErr w:type="gramEnd"/>
      <w:r w:rsidR="00470A09">
        <w:rPr>
          <w:rFonts w:ascii="Times New Roman" w:hAnsi="Times New Roman"/>
          <w:szCs w:val="24"/>
        </w:rPr>
        <w:t>стр. 8</w:t>
      </w:r>
    </w:p>
    <w:p w:rsidR="002272D6" w:rsidRPr="00F01A14" w:rsidRDefault="002272D6" w:rsidP="00F01A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  <w:u w:val="single"/>
        </w:rPr>
      </w:pPr>
    </w:p>
    <w:p w:rsidR="00CB40AC" w:rsidRPr="00F01A14" w:rsidRDefault="00CB40AC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</w:rPr>
      </w:pPr>
      <w:r w:rsidRPr="00F01A14">
        <w:rPr>
          <w:rFonts w:ascii="Times New Roman" w:hAnsi="Times New Roman"/>
          <w:b/>
          <w:color w:val="2C2D2E"/>
          <w:szCs w:val="24"/>
        </w:rPr>
        <w:t xml:space="preserve">1. </w:t>
      </w:r>
      <w:r w:rsidR="008B3644" w:rsidRPr="00F01A14">
        <w:rPr>
          <w:rFonts w:ascii="Times New Roman" w:hAnsi="Times New Roman"/>
          <w:b/>
          <w:color w:val="2C2D2E"/>
          <w:szCs w:val="24"/>
        </w:rPr>
        <w:t>ВВЕДЕНИЕ</w:t>
      </w:r>
    </w:p>
    <w:p w:rsidR="00AA2D50" w:rsidRPr="00F01A14" w:rsidRDefault="00AA2D50" w:rsidP="00F01A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2C2D2E"/>
          <w:szCs w:val="24"/>
        </w:rPr>
      </w:pPr>
    </w:p>
    <w:p w:rsidR="00CB40AC" w:rsidRPr="00F01A14" w:rsidRDefault="00CB40AC" w:rsidP="00F01A1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2C2D2E"/>
          <w:szCs w:val="24"/>
        </w:rPr>
      </w:pPr>
      <w:r w:rsidRPr="00F01A14">
        <w:rPr>
          <w:rFonts w:ascii="Times New Roman" w:hAnsi="Times New Roman"/>
          <w:color w:val="2C2D2E"/>
          <w:szCs w:val="24"/>
        </w:rPr>
        <w:t xml:space="preserve">1.1. </w:t>
      </w:r>
      <w:r w:rsidR="00EB54BA" w:rsidRPr="00F01A14">
        <w:rPr>
          <w:rFonts w:ascii="Times New Roman" w:hAnsi="Times New Roman"/>
          <w:szCs w:val="24"/>
        </w:rPr>
        <w:t>Рекомендации по исполнению требований подпункта в) пункта 4</w:t>
      </w:r>
      <w:r w:rsidR="00EB54BA" w:rsidRPr="00F01A14">
        <w:rPr>
          <w:rFonts w:ascii="Times New Roman" w:hAnsi="Times New Roman"/>
          <w:color w:val="2C2D2E"/>
          <w:szCs w:val="24"/>
        </w:rP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РФ от 28 июля 2020 г. № 1128 (далее – Рекомендации), </w:t>
      </w:r>
      <w:r w:rsidRPr="00F01A14">
        <w:rPr>
          <w:rFonts w:ascii="Times New Roman" w:hAnsi="Times New Roman"/>
          <w:color w:val="2C2D2E"/>
          <w:szCs w:val="24"/>
        </w:rPr>
        <w:t xml:space="preserve">разработаны в соответствии с Уставом </w:t>
      </w:r>
      <w:r w:rsidRPr="00F01A14">
        <w:rPr>
          <w:rFonts w:ascii="Times New Roman" w:hAnsi="Times New Roman"/>
          <w:szCs w:val="24"/>
        </w:rPr>
        <w:t>Саморегулируемой организации Союз организаций «Автоматизированные системы безопасности».</w:t>
      </w:r>
    </w:p>
    <w:p w:rsidR="008B3644" w:rsidRPr="00F01A14" w:rsidRDefault="00CB40AC" w:rsidP="00F01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szCs w:val="24"/>
        </w:rPr>
      </w:pPr>
      <w:r w:rsidRPr="00F01A14">
        <w:rPr>
          <w:rFonts w:ascii="Times New Roman" w:hAnsi="Times New Roman"/>
          <w:color w:val="2C2D2E"/>
          <w:szCs w:val="24"/>
        </w:rPr>
        <w:t xml:space="preserve">1.2. </w:t>
      </w:r>
      <w:proofErr w:type="gramStart"/>
      <w:r w:rsidRPr="00F01A14">
        <w:rPr>
          <w:rFonts w:ascii="Times New Roman" w:hAnsi="Times New Roman"/>
          <w:color w:val="2C2D2E"/>
          <w:szCs w:val="24"/>
        </w:rPr>
        <w:t>Исполнение требований, изложенные в настоящи</w:t>
      </w:r>
      <w:r w:rsidR="00EB54BA" w:rsidRPr="00F01A14">
        <w:rPr>
          <w:rFonts w:ascii="Times New Roman" w:hAnsi="Times New Roman"/>
          <w:color w:val="2C2D2E"/>
          <w:szCs w:val="24"/>
        </w:rPr>
        <w:t>х</w:t>
      </w:r>
      <w:r w:rsidRPr="00F01A14">
        <w:rPr>
          <w:rFonts w:ascii="Times New Roman" w:hAnsi="Times New Roman"/>
          <w:color w:val="2C2D2E"/>
          <w:szCs w:val="24"/>
        </w:rPr>
        <w:t xml:space="preserve"> </w:t>
      </w:r>
      <w:r w:rsidR="00EB54BA" w:rsidRPr="00F01A14">
        <w:rPr>
          <w:rFonts w:ascii="Times New Roman" w:hAnsi="Times New Roman"/>
          <w:color w:val="2C2D2E"/>
          <w:szCs w:val="24"/>
        </w:rPr>
        <w:t>Р</w:t>
      </w:r>
      <w:r w:rsidRPr="00F01A14">
        <w:rPr>
          <w:rFonts w:ascii="Times New Roman" w:hAnsi="Times New Roman"/>
          <w:color w:val="2C2D2E"/>
          <w:szCs w:val="24"/>
        </w:rPr>
        <w:t>екомендации</w:t>
      </w:r>
      <w:r w:rsidR="00EB54BA" w:rsidRPr="00F01A14">
        <w:rPr>
          <w:rFonts w:ascii="Times New Roman" w:hAnsi="Times New Roman"/>
          <w:color w:val="2C2D2E"/>
          <w:szCs w:val="24"/>
        </w:rPr>
        <w:t xml:space="preserve">, являются обязательным условием для получения </w:t>
      </w:r>
      <w:r w:rsidR="008B3644" w:rsidRPr="00F01A14">
        <w:rPr>
          <w:rFonts w:ascii="Times New Roman" w:hAnsi="Times New Roman"/>
          <w:bCs/>
          <w:szCs w:val="24"/>
        </w:rPr>
        <w:t xml:space="preserve">Свидетельства о допуске к  работам (услугам) </w:t>
      </w:r>
      <w:r w:rsidR="008B3644" w:rsidRPr="00F01A14">
        <w:rPr>
          <w:rFonts w:ascii="Times New Roman" w:eastAsiaTheme="minorEastAsia" w:hAnsi="Times New Roman"/>
          <w:szCs w:val="24"/>
        </w:rPr>
        <w:t>по монтажу, техническому обслуживанию и ремонту средств обеспечения пожарной безопасности зданий и сооружений.</w:t>
      </w:r>
      <w:proofErr w:type="gramEnd"/>
    </w:p>
    <w:p w:rsidR="008B3644" w:rsidRPr="00F01A14" w:rsidRDefault="008B3644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</w:rPr>
      </w:pPr>
    </w:p>
    <w:p w:rsidR="002272D6" w:rsidRPr="00F01A14" w:rsidRDefault="008B3644" w:rsidP="00F01A14">
      <w:pPr>
        <w:spacing w:line="240" w:lineRule="auto"/>
        <w:ind w:firstLine="720"/>
        <w:jc w:val="both"/>
        <w:rPr>
          <w:rFonts w:ascii="Times New Roman" w:hAnsi="Times New Roman"/>
          <w:b/>
          <w:color w:val="2C2D2E"/>
          <w:szCs w:val="24"/>
        </w:rPr>
      </w:pPr>
      <w:r w:rsidRPr="00F01A14">
        <w:rPr>
          <w:rFonts w:ascii="Times New Roman" w:hAnsi="Times New Roman"/>
          <w:b/>
          <w:color w:val="2C2D2E"/>
          <w:szCs w:val="24"/>
        </w:rPr>
        <w:t>2. ОБЩИЕ ПОЛОЖЕНИЯ</w:t>
      </w:r>
    </w:p>
    <w:p w:rsidR="00AA2D50" w:rsidRPr="00F01A14" w:rsidRDefault="00AA2D50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Согласно </w:t>
      </w:r>
      <w:hyperlink r:id="rId8" w:history="1">
        <w:r w:rsidRPr="00F01A14">
          <w:rPr>
            <w:rFonts w:ascii="Times New Roman" w:hAnsi="Times New Roman"/>
            <w:szCs w:val="24"/>
          </w:rPr>
          <w:t>Федеральному закону от 04.05.2011 № 99-ФЗ «О лицензировании отдельных видов деятельности»</w:t>
        </w:r>
      </w:hyperlink>
      <w:r w:rsidRPr="00F01A14">
        <w:rPr>
          <w:rFonts w:ascii="Times New Roman" w:hAnsi="Times New Roman"/>
          <w:szCs w:val="24"/>
        </w:rPr>
        <w:t xml:space="preserve"> </w:t>
      </w:r>
      <w:hyperlink r:id="rId9" w:history="1">
        <w:r w:rsidRPr="00F01A14">
          <w:rPr>
            <w:rFonts w:ascii="Times New Roman" w:hAnsi="Times New Roman"/>
            <w:szCs w:val="24"/>
          </w:rPr>
          <w:t>деятельность</w:t>
        </w:r>
      </w:hyperlink>
      <w:r w:rsidRPr="00F01A14">
        <w:rPr>
          <w:rFonts w:ascii="Times New Roman" w:hAnsi="Times New Roman"/>
          <w:szCs w:val="24"/>
        </w:rPr>
        <w:t> по монтажу, техническому обслуживанию и ремонту средств обеспечения пожарной безопасности зданий и сооружений подлежит лицензированию.</w:t>
      </w: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Статья 3 Федерального закона от 21 декабря 1994 г. № 69-ФЗ</w:t>
      </w:r>
      <w:r w:rsidRPr="00F01A14">
        <w:rPr>
          <w:rFonts w:ascii="Times New Roman" w:hAnsi="Times New Roman"/>
          <w:szCs w:val="24"/>
        </w:rPr>
        <w:br/>
        <w:t>«О пожарной безопасности» относит лицензирование отдельных видов деятельности в области пожарной безопасности к одной из основных функций системы обеспечения пожарной безопасности.</w:t>
      </w: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lastRenderedPageBreak/>
        <w:t xml:space="preserve">Согласно статье 24 названного Федерального закона «О пожарной безопасности» монтаж, техническое обслуживание и ремонт средств обеспечения пожарной безопасности зданий и сооружений осуществляется в целях реализации </w:t>
      </w:r>
      <w:hyperlink r:id="rId10" w:anchor="/document/10103955/entry/5003" w:history="1">
        <w:r w:rsidRPr="00F01A14">
          <w:rPr>
            <w:rFonts w:ascii="Times New Roman" w:hAnsi="Times New Roman"/>
            <w:szCs w:val="24"/>
          </w:rPr>
          <w:t>требований пожарной безопасности</w:t>
        </w:r>
      </w:hyperlink>
      <w:r w:rsidRPr="00F01A14">
        <w:rPr>
          <w:rFonts w:ascii="Times New Roman" w:hAnsi="Times New Roman"/>
          <w:szCs w:val="24"/>
        </w:rPr>
        <w:t>, а также в целях предупреждения и тушения </w:t>
      </w:r>
      <w:hyperlink r:id="rId11" w:anchor="/document/10103955/entry/5002" w:history="1">
        <w:r w:rsidRPr="00F01A14">
          <w:rPr>
            <w:rFonts w:ascii="Times New Roman" w:hAnsi="Times New Roman"/>
            <w:szCs w:val="24"/>
          </w:rPr>
          <w:t>пожаров</w:t>
        </w:r>
      </w:hyperlink>
      <w:r w:rsidRPr="00F01A14">
        <w:rPr>
          <w:rFonts w:ascii="Times New Roman" w:hAnsi="Times New Roman"/>
          <w:szCs w:val="24"/>
        </w:rPr>
        <w:t>.</w:t>
      </w:r>
    </w:p>
    <w:p w:rsidR="002272D6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Статьей 24.1 Федерального закона «О пожарной безопасности» определены </w:t>
      </w:r>
      <w:r w:rsidRPr="00F01A14">
        <w:rPr>
          <w:rStyle w:val="s100"/>
          <w:rFonts w:ascii="Times New Roman" w:hAnsi="Times New Roman"/>
          <w:szCs w:val="24"/>
          <w:highlight w:val="white"/>
        </w:rPr>
        <w:t>о</w:t>
      </w:r>
      <w:r w:rsidRPr="00F01A14">
        <w:rPr>
          <w:rFonts w:ascii="Times New Roman" w:hAnsi="Times New Roman"/>
          <w:szCs w:val="24"/>
          <w:highlight w:val="white"/>
        </w:rPr>
        <w:t xml:space="preserve">собенности предоставления лицензий и ведения реестра лицензий на осуществление отдельных видов деятельности, статьей </w:t>
      </w:r>
      <w:r w:rsidRPr="00F01A14">
        <w:rPr>
          <w:rStyle w:val="s100"/>
          <w:rFonts w:ascii="Times New Roman" w:hAnsi="Times New Roman"/>
          <w:szCs w:val="24"/>
          <w:highlight w:val="white"/>
        </w:rPr>
        <w:t>24.2. – порядок п</w:t>
      </w:r>
      <w:r w:rsidRPr="00F01A14">
        <w:rPr>
          <w:rFonts w:ascii="Times New Roman" w:hAnsi="Times New Roman"/>
          <w:szCs w:val="24"/>
          <w:highlight w:val="white"/>
        </w:rPr>
        <w:t>риостановления действия и аннулирование лицензии, статьей 24.3.  - дополнительные условия осуществления лицензионной деятельности.</w:t>
      </w:r>
    </w:p>
    <w:p w:rsidR="002272D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color w:val="2C2D2E"/>
          <w:szCs w:val="24"/>
        </w:rPr>
      </w:pPr>
      <w:r w:rsidRPr="00F01A14">
        <w:rPr>
          <w:rFonts w:ascii="Times New Roman" w:hAnsi="Times New Roman"/>
          <w:color w:val="2C2D2E"/>
          <w:szCs w:val="24"/>
        </w:rPr>
        <w:t>Постановлени</w:t>
      </w:r>
      <w:r w:rsidR="002272D6" w:rsidRPr="00F01A14">
        <w:rPr>
          <w:rFonts w:ascii="Times New Roman" w:hAnsi="Times New Roman"/>
          <w:color w:val="2C2D2E"/>
          <w:szCs w:val="24"/>
        </w:rPr>
        <w:t>ем</w:t>
      </w:r>
      <w:r w:rsidRPr="00F01A14">
        <w:rPr>
          <w:rFonts w:ascii="Times New Roman" w:hAnsi="Times New Roman"/>
          <w:color w:val="2C2D2E"/>
          <w:szCs w:val="24"/>
        </w:rPr>
        <w:t xml:space="preserve"> Правительства РФ от 28 июля 2020 г. № 1128 утвержден</w:t>
      </w:r>
      <w:r w:rsidR="002272D6" w:rsidRPr="00F01A14">
        <w:rPr>
          <w:rFonts w:ascii="Times New Roman" w:hAnsi="Times New Roman"/>
          <w:color w:val="2C2D2E"/>
          <w:szCs w:val="24"/>
        </w:rPr>
        <w:t>о</w:t>
      </w:r>
      <w:r w:rsidRPr="00F01A14">
        <w:rPr>
          <w:rFonts w:ascii="Times New Roman" w:hAnsi="Times New Roman"/>
          <w:color w:val="2C2D2E"/>
          <w:szCs w:val="24"/>
        </w:rPr>
        <w:t xml:space="preserve"> Положени</w:t>
      </w:r>
      <w:r w:rsidR="002272D6" w:rsidRPr="00F01A14">
        <w:rPr>
          <w:rFonts w:ascii="Times New Roman" w:hAnsi="Times New Roman"/>
          <w:color w:val="2C2D2E"/>
          <w:szCs w:val="24"/>
        </w:rPr>
        <w:t>е</w:t>
      </w:r>
      <w:r w:rsidRPr="00F01A14">
        <w:rPr>
          <w:rFonts w:ascii="Times New Roman" w:hAnsi="Times New Roman"/>
          <w:color w:val="2C2D2E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 w:rsidR="00CB40AC" w:rsidRPr="00F01A14">
        <w:rPr>
          <w:rFonts w:ascii="Times New Roman" w:hAnsi="Times New Roman"/>
          <w:color w:val="2C2D2E"/>
          <w:szCs w:val="24"/>
        </w:rPr>
        <w:t>.</w:t>
      </w:r>
    </w:p>
    <w:p w:rsidR="00CB40AC" w:rsidRPr="00F01A14" w:rsidRDefault="002272D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F01A14">
        <w:rPr>
          <w:rFonts w:ascii="Times New Roman" w:hAnsi="Times New Roman"/>
          <w:szCs w:val="24"/>
        </w:rPr>
        <w:t>Подпункт в) пункта 4 устанавливает необходимость наличия у соискателя лицензии или лицензиата</w:t>
      </w:r>
      <w:r w:rsidRPr="00F01A14">
        <w:rPr>
          <w:rFonts w:ascii="Times New Roman" w:hAnsi="Times New Roman"/>
          <w:b/>
          <w:szCs w:val="24"/>
        </w:rPr>
        <w:t xml:space="preserve"> работника, ответственного за осуществление лицензируемого вида деятельности, заключившего с соискателем лицензии или лицензиатом трудовой договор, </w:t>
      </w:r>
      <w:r w:rsidR="00CB40AC" w:rsidRPr="00F01A14">
        <w:rPr>
          <w:rFonts w:ascii="Times New Roman" w:hAnsi="Times New Roman"/>
          <w:szCs w:val="24"/>
        </w:rPr>
        <w:t>имеющего высшее или среднее профессиональное образование по специальности «Пожарная безопасность», либо высшее образование по направлению подготовки «</w:t>
      </w:r>
      <w:proofErr w:type="spellStart"/>
      <w:r w:rsidR="00CB40AC" w:rsidRPr="00F01A14">
        <w:rPr>
          <w:rFonts w:ascii="Times New Roman" w:hAnsi="Times New Roman"/>
          <w:szCs w:val="24"/>
        </w:rPr>
        <w:t>Техносферная</w:t>
      </w:r>
      <w:proofErr w:type="spellEnd"/>
      <w:r w:rsidR="00CB40AC" w:rsidRPr="00F01A14">
        <w:rPr>
          <w:rFonts w:ascii="Times New Roman" w:hAnsi="Times New Roman"/>
          <w:szCs w:val="24"/>
        </w:rPr>
        <w:t xml:space="preserve"> безопасность» (профиль – «Пожарная безопасность»), либо иное высшее образование при условии получения дополнительного профессионального образования по </w:t>
      </w:r>
      <w:hyperlink r:id="rId12" w:history="1">
        <w:r w:rsidR="00CB40AC" w:rsidRPr="00F01A14">
          <w:rPr>
            <w:rFonts w:ascii="Times New Roman" w:hAnsi="Times New Roman"/>
            <w:szCs w:val="24"/>
          </w:rPr>
          <w:t>типовой</w:t>
        </w:r>
        <w:proofErr w:type="gramEnd"/>
        <w:r w:rsidR="00CB40AC" w:rsidRPr="00F01A14">
          <w:rPr>
            <w:rFonts w:ascii="Times New Roman" w:hAnsi="Times New Roman"/>
            <w:szCs w:val="24"/>
          </w:rPr>
          <w:t xml:space="preserve"> </w:t>
        </w:r>
        <w:proofErr w:type="gramStart"/>
        <w:r w:rsidR="00CB40AC" w:rsidRPr="00F01A14">
          <w:rPr>
            <w:rFonts w:ascii="Times New Roman" w:hAnsi="Times New Roman"/>
            <w:szCs w:val="24"/>
          </w:rPr>
          <w:t>дополнительной профессиональной программе</w:t>
        </w:r>
      </w:hyperlink>
      <w:r w:rsidR="00CB40AC" w:rsidRPr="00F01A14">
        <w:rPr>
          <w:rFonts w:ascii="Times New Roman" w:hAnsi="Times New Roman"/>
          <w:szCs w:val="24"/>
        </w:rPr>
        <w:t xml:space="preserve"> - программе профессиональной 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</w:t>
      </w:r>
      <w:proofErr w:type="gramEnd"/>
      <w:r w:rsidR="00CB40AC" w:rsidRPr="00F01A14">
        <w:rPr>
          <w:rFonts w:ascii="Times New Roman" w:hAnsi="Times New Roman"/>
          <w:szCs w:val="24"/>
        </w:rPr>
        <w:t xml:space="preserve">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предпринимателя.</w:t>
      </w:r>
    </w:p>
    <w:p w:rsidR="00AA2D50" w:rsidRPr="00F01A14" w:rsidRDefault="00AA2D50" w:rsidP="00F01A1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CB40AC" w:rsidRPr="00F01A14" w:rsidRDefault="00AA2D50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b/>
          <w:szCs w:val="24"/>
        </w:rPr>
        <w:t>3. ТРЕБОВАНИЯ К  СОСТАВЛЕНИЮ ТРУДОВОГО ДОГОВОРА</w:t>
      </w:r>
    </w:p>
    <w:p w:rsidR="00F01A14" w:rsidRDefault="00F01A14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F01A14">
        <w:rPr>
          <w:rFonts w:ascii="Times New Roman" w:hAnsi="Times New Roman"/>
          <w:szCs w:val="24"/>
        </w:rPr>
        <w:t>Понятие «</w:t>
      </w:r>
      <w:r w:rsidR="00AA2D50" w:rsidRPr="00F01A14">
        <w:rPr>
          <w:rFonts w:ascii="Times New Roman" w:hAnsi="Times New Roman"/>
          <w:szCs w:val="24"/>
        </w:rPr>
        <w:t>Т</w:t>
      </w:r>
      <w:r w:rsidRPr="00F01A14">
        <w:rPr>
          <w:rFonts w:ascii="Times New Roman" w:hAnsi="Times New Roman"/>
          <w:szCs w:val="24"/>
        </w:rPr>
        <w:t>рудово</w:t>
      </w:r>
      <w:r w:rsidR="00AA2D50" w:rsidRPr="00F01A14">
        <w:rPr>
          <w:rFonts w:ascii="Times New Roman" w:hAnsi="Times New Roman"/>
          <w:szCs w:val="24"/>
        </w:rPr>
        <w:t>й</w:t>
      </w:r>
      <w:r w:rsidRPr="00F01A14">
        <w:rPr>
          <w:rFonts w:ascii="Times New Roman" w:hAnsi="Times New Roman"/>
          <w:szCs w:val="24"/>
        </w:rPr>
        <w:t xml:space="preserve"> договор» содержится в статье 55 </w:t>
      </w:r>
      <w:r w:rsidRPr="00F01A14">
        <w:rPr>
          <w:rFonts w:ascii="Times New Roman" w:hAnsi="Times New Roman"/>
          <w:szCs w:val="24"/>
          <w:highlight w:val="white"/>
        </w:rPr>
        <w:t>Трудового кодекса Российской Федерации от 30 декабря 2001 г. № 197-ФЗ (</w:t>
      </w:r>
      <w:r w:rsidR="00AA2D50" w:rsidRPr="00F01A14">
        <w:rPr>
          <w:rFonts w:ascii="Times New Roman" w:hAnsi="Times New Roman"/>
          <w:szCs w:val="24"/>
          <w:highlight w:val="white"/>
        </w:rPr>
        <w:t xml:space="preserve">далее </w:t>
      </w:r>
      <w:r w:rsidRPr="00F01A14">
        <w:rPr>
          <w:rFonts w:ascii="Times New Roman" w:hAnsi="Times New Roman"/>
          <w:szCs w:val="24"/>
          <w:highlight w:val="white"/>
        </w:rPr>
        <w:t>ТК РФ).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>Трудовой договор 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определенную этим соглашением трудовую функцию в интересах, под управлением и контролем работодателя.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Согласно статье 21 ТК РФ работник обязан добросовестно исполнять свои трудовые обязанности, возложенные на него трудовым договором.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ab/>
        <w:t xml:space="preserve">Согласно статье 57 ТК РФ включение в трудовой договор </w:t>
      </w:r>
      <w:r w:rsidRPr="00F01A14">
        <w:rPr>
          <w:rFonts w:ascii="Times New Roman" w:hAnsi="Times New Roman"/>
          <w:szCs w:val="24"/>
        </w:rPr>
        <w:t>трудовой функции (работы по должности в соответствии со штатным расписанием, профессии, специальности с указанием квалификации; конкретный вид поручаемой работнику работы) является обязательным.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 xml:space="preserve">Статьей 60 ТК РФ </w:t>
      </w:r>
      <w:r w:rsidRPr="00F01A14">
        <w:rPr>
          <w:rFonts w:ascii="Times New Roman" w:hAnsi="Times New Roman"/>
          <w:szCs w:val="24"/>
        </w:rPr>
        <w:t>запрещается требовать от работника выполнения работы, не обусловленной трудовым договором.</w:t>
      </w:r>
    </w:p>
    <w:p w:rsidR="00436B66" w:rsidRPr="00F01A14" w:rsidRDefault="00AA2D50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В соответствии с ТК РФ</w:t>
      </w:r>
      <w:r w:rsidR="00EE126D" w:rsidRPr="00F01A14">
        <w:rPr>
          <w:rFonts w:ascii="Times New Roman" w:hAnsi="Times New Roman"/>
          <w:szCs w:val="24"/>
        </w:rPr>
        <w:t xml:space="preserve">  ответственность за осуществление лицензируемого вида деятельности может быть возложена на работника лицензиата только трудовым договором, заключенным с соискателем лицензии или лицензиатом, в котором указаны конкретные трудовые функции.</w:t>
      </w:r>
    </w:p>
    <w:p w:rsid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F01A14" w:rsidRDefault="00AA2D50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b/>
          <w:szCs w:val="24"/>
        </w:rPr>
        <w:lastRenderedPageBreak/>
        <w:t>4. ТРУДОВЫЕ ФУНКЦИИ</w:t>
      </w:r>
      <w:r w:rsidR="00F01A14" w:rsidRPr="00F01A14">
        <w:rPr>
          <w:rFonts w:ascii="Times New Roman" w:hAnsi="Times New Roman"/>
          <w:b/>
          <w:szCs w:val="24"/>
        </w:rPr>
        <w:t>,</w:t>
      </w:r>
      <w:r w:rsidRPr="00F01A14">
        <w:rPr>
          <w:rFonts w:ascii="Times New Roman" w:hAnsi="Times New Roman"/>
          <w:b/>
          <w:szCs w:val="24"/>
        </w:rPr>
        <w:t xml:space="preserve"> ПОДЛЕЖАЩИЕ ВКЛЮЧЕНИЮ В ТРУДОВОЙ ДОГОВОР</w:t>
      </w:r>
    </w:p>
    <w:p w:rsid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436B66" w:rsidRPr="00F01A14" w:rsidRDefault="00AA2D50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01A14">
        <w:rPr>
          <w:rFonts w:ascii="Times New Roman" w:hAnsi="Times New Roman"/>
          <w:szCs w:val="24"/>
        </w:rPr>
        <w:t>В</w:t>
      </w:r>
      <w:r w:rsidR="00EE126D" w:rsidRPr="00F01A14">
        <w:rPr>
          <w:rFonts w:ascii="Times New Roman" w:hAnsi="Times New Roman"/>
          <w:szCs w:val="24"/>
        </w:rPr>
        <w:t xml:space="preserve"> соответствии с </w:t>
      </w:r>
      <w:hyperlink r:id="rId13" w:anchor="dst100009" w:history="1">
        <w:r w:rsidR="00EE126D" w:rsidRPr="00F01A14">
          <w:rPr>
            <w:rFonts w:ascii="Times New Roman" w:hAnsi="Times New Roman"/>
            <w:szCs w:val="24"/>
          </w:rPr>
          <w:t>Положение</w:t>
        </w:r>
      </w:hyperlink>
      <w:proofErr w:type="gramStart"/>
      <w:r w:rsidR="00EE126D" w:rsidRPr="00F01A14">
        <w:rPr>
          <w:rFonts w:ascii="Times New Roman" w:hAnsi="Times New Roman"/>
          <w:szCs w:val="24"/>
        </w:rPr>
        <w:t>м</w:t>
      </w:r>
      <w:proofErr w:type="gramEnd"/>
      <w:r w:rsidR="00EE126D" w:rsidRPr="00F01A14">
        <w:rPr>
          <w:rFonts w:ascii="Times New Roman" w:hAnsi="Times New Roman"/>
          <w:szCs w:val="24"/>
        </w:rPr>
        <w:t xml:space="preserve"> о лицензировании </w:t>
      </w:r>
      <w:r w:rsidRPr="00F01A14">
        <w:rPr>
          <w:rFonts w:ascii="Times New Roman" w:hAnsi="Times New Roman"/>
          <w:color w:val="2C2D2E"/>
          <w:szCs w:val="24"/>
        </w:rPr>
        <w:t>деятельности по монтажу, техническому обслуживанию и ремонту средств обеспечения пожарной безопасности зданий и сооружений</w:t>
      </w:r>
      <w:r w:rsidRPr="00F01A14">
        <w:rPr>
          <w:rFonts w:ascii="Times New Roman" w:hAnsi="Times New Roman"/>
          <w:szCs w:val="24"/>
        </w:rPr>
        <w:t xml:space="preserve"> </w:t>
      </w:r>
      <w:r w:rsidR="00EE126D" w:rsidRPr="00F01A14">
        <w:rPr>
          <w:rFonts w:ascii="Times New Roman" w:hAnsi="Times New Roman"/>
          <w:szCs w:val="24"/>
        </w:rPr>
        <w:t>лицензиат при выполнении работ (оказании услуг) обязан выполнять требования, установленные нормативными правовыми актами Российской Федерации, а также нормативными документами по пожарной безопасности.</w:t>
      </w:r>
      <w:bookmarkStart w:id="1" w:name="sub_1045"/>
      <w:bookmarkEnd w:id="1"/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Приказом Министерства науки и высшего образования Российской Федерации от 25 мая 2020 г. № 679 (зарегистрировано в Минюсте России 6 июля 2020 г. № 58838) утвержден федеральный государственный образовательный стандарт высшего образования - </w:t>
      </w:r>
      <w:proofErr w:type="spellStart"/>
      <w:r w:rsidRPr="00F01A14">
        <w:rPr>
          <w:rFonts w:ascii="Times New Roman" w:hAnsi="Times New Roman"/>
          <w:szCs w:val="24"/>
        </w:rPr>
        <w:t>специалитет</w:t>
      </w:r>
      <w:proofErr w:type="spellEnd"/>
      <w:r w:rsidRPr="00F01A14">
        <w:rPr>
          <w:rFonts w:ascii="Times New Roman" w:hAnsi="Times New Roman"/>
          <w:szCs w:val="24"/>
        </w:rPr>
        <w:t xml:space="preserve"> по специальности 20.05.01 «Пожарная безопасность».</w:t>
      </w:r>
    </w:p>
    <w:p w:rsidR="00436B66" w:rsidRPr="00F01A14" w:rsidRDefault="00EE126D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В приложении к стандарту указан перечень профессиональных стандартов, соответствующих профессиональной деятельности выпускников, освоивших</w:t>
      </w:r>
      <w:r w:rsidRPr="00F01A14">
        <w:rPr>
          <w:rFonts w:ascii="Times New Roman" w:hAnsi="Times New Roman"/>
          <w:szCs w:val="24"/>
        </w:rPr>
        <w:br/>
        <w:t xml:space="preserve">программу </w:t>
      </w:r>
      <w:proofErr w:type="spellStart"/>
      <w:r w:rsidRPr="00F01A14">
        <w:rPr>
          <w:rFonts w:ascii="Times New Roman" w:hAnsi="Times New Roman"/>
          <w:szCs w:val="24"/>
        </w:rPr>
        <w:t>специалитета</w:t>
      </w:r>
      <w:proofErr w:type="spellEnd"/>
      <w:r w:rsidRPr="00F01A14">
        <w:rPr>
          <w:rFonts w:ascii="Times New Roman" w:hAnsi="Times New Roman"/>
          <w:szCs w:val="24"/>
        </w:rPr>
        <w:t xml:space="preserve"> по специальности 20.05.01 пожарная безопасность. </w:t>
      </w:r>
    </w:p>
    <w:p w:rsidR="00436B66" w:rsidRPr="00F01A14" w:rsidRDefault="00EE126D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F01A14">
        <w:rPr>
          <w:rFonts w:ascii="Times New Roman" w:hAnsi="Times New Roman"/>
          <w:szCs w:val="24"/>
        </w:rPr>
        <w:t xml:space="preserve">В данный перечень включен профессиональный стандарт </w:t>
      </w:r>
      <w:r w:rsidR="00AA2D50" w:rsidRPr="00F01A14">
        <w:rPr>
          <w:rFonts w:ascii="Times New Roman" w:hAnsi="Times New Roman"/>
          <w:szCs w:val="24"/>
        </w:rPr>
        <w:t>«</w:t>
      </w:r>
      <w:r w:rsidRPr="00F01A14">
        <w:rPr>
          <w:rFonts w:ascii="Times New Roman" w:hAnsi="Times New Roman"/>
          <w:szCs w:val="24"/>
        </w:rPr>
        <w:t>Руководитель строительной организации</w:t>
      </w:r>
      <w:r w:rsidR="00AA2D50" w:rsidRPr="00F01A14">
        <w:rPr>
          <w:rFonts w:ascii="Times New Roman" w:hAnsi="Times New Roman"/>
          <w:szCs w:val="24"/>
        </w:rPr>
        <w:t>»</w:t>
      </w:r>
      <w:r w:rsidRPr="00F01A14">
        <w:rPr>
          <w:rFonts w:ascii="Times New Roman" w:hAnsi="Times New Roman"/>
          <w:szCs w:val="24"/>
        </w:rPr>
        <w:t>, утвержденный приказом Министерства труда и социальной защиты Российской Федерации от 26 декабря 2014 г. № 1182н (зарегистрирован Министерством юстиции Российской Федерации 27 января 2015 г., регистрационный № 35739).</w:t>
      </w:r>
    </w:p>
    <w:p w:rsidR="00436B66" w:rsidRPr="00F01A14" w:rsidRDefault="00EE126D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proofErr w:type="gramStart"/>
      <w:r w:rsidRPr="00F01A14">
        <w:rPr>
          <w:rFonts w:ascii="Times New Roman" w:hAnsi="Times New Roman"/>
          <w:szCs w:val="24"/>
          <w:highlight w:val="white"/>
        </w:rPr>
        <w:t xml:space="preserve">В </w:t>
      </w:r>
      <w:r w:rsidRPr="00F01A14">
        <w:rPr>
          <w:rFonts w:ascii="Times New Roman" w:hAnsi="Times New Roman"/>
          <w:szCs w:val="24"/>
        </w:rPr>
        <w:t xml:space="preserve">профессиональный стандарт </w:t>
      </w:r>
      <w:r w:rsidR="00AA2D50" w:rsidRPr="00F01A14">
        <w:rPr>
          <w:rFonts w:ascii="Times New Roman" w:hAnsi="Times New Roman"/>
          <w:szCs w:val="24"/>
        </w:rPr>
        <w:t>«</w:t>
      </w:r>
      <w:r w:rsidRPr="00F01A14">
        <w:rPr>
          <w:rFonts w:ascii="Times New Roman" w:hAnsi="Times New Roman"/>
          <w:szCs w:val="24"/>
        </w:rPr>
        <w:t>Руководитель строительной организации</w:t>
      </w:r>
      <w:r w:rsidR="00AA2D50" w:rsidRPr="00F01A14">
        <w:rPr>
          <w:rFonts w:ascii="Times New Roman" w:hAnsi="Times New Roman"/>
          <w:szCs w:val="24"/>
        </w:rPr>
        <w:t>»</w:t>
      </w:r>
      <w:r w:rsidRPr="00F01A14">
        <w:rPr>
          <w:rFonts w:ascii="Times New Roman" w:hAnsi="Times New Roman"/>
          <w:szCs w:val="24"/>
        </w:rPr>
        <w:t xml:space="preserve"> включены различные должности работников строительной организации, в сферу деятельности которых входят вопросы решения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</w:t>
      </w:r>
      <w:proofErr w:type="gramEnd"/>
    </w:p>
    <w:p w:rsidR="00436B66" w:rsidRPr="00F01A14" w:rsidRDefault="00AA2D50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F01A14">
        <w:rPr>
          <w:rFonts w:ascii="Times New Roman" w:hAnsi="Times New Roman"/>
          <w:szCs w:val="24"/>
          <w:highlight w:val="white"/>
        </w:rPr>
        <w:t xml:space="preserve">В соответствии с </w:t>
      </w:r>
      <w:r w:rsidR="00EE126D" w:rsidRPr="00F01A14">
        <w:rPr>
          <w:rFonts w:ascii="Times New Roman" w:hAnsi="Times New Roman"/>
          <w:szCs w:val="24"/>
        </w:rPr>
        <w:t>профессиональны</w:t>
      </w:r>
      <w:r w:rsidRPr="00F01A14">
        <w:rPr>
          <w:rFonts w:ascii="Times New Roman" w:hAnsi="Times New Roman"/>
          <w:szCs w:val="24"/>
        </w:rPr>
        <w:t>м</w:t>
      </w:r>
      <w:r w:rsidR="00EE126D" w:rsidRPr="00F01A14">
        <w:rPr>
          <w:rFonts w:ascii="Times New Roman" w:hAnsi="Times New Roman"/>
          <w:szCs w:val="24"/>
        </w:rPr>
        <w:t xml:space="preserve"> стандарт</w:t>
      </w:r>
      <w:r w:rsidRPr="00F01A14">
        <w:rPr>
          <w:rFonts w:ascii="Times New Roman" w:hAnsi="Times New Roman"/>
          <w:szCs w:val="24"/>
        </w:rPr>
        <w:t>ом</w:t>
      </w:r>
      <w:r w:rsidR="00EE126D" w:rsidRPr="00F01A14">
        <w:rPr>
          <w:rFonts w:ascii="Times New Roman" w:hAnsi="Times New Roman"/>
          <w:szCs w:val="24"/>
        </w:rPr>
        <w:t xml:space="preserve"> </w:t>
      </w:r>
      <w:r w:rsidRPr="00F01A14">
        <w:rPr>
          <w:rFonts w:ascii="Times New Roman" w:hAnsi="Times New Roman"/>
          <w:szCs w:val="24"/>
        </w:rPr>
        <w:t>«</w:t>
      </w:r>
      <w:r w:rsidR="00EE126D" w:rsidRPr="00F01A14">
        <w:rPr>
          <w:rFonts w:ascii="Times New Roman" w:hAnsi="Times New Roman"/>
          <w:szCs w:val="24"/>
        </w:rPr>
        <w:t>Руководитель строительной организации</w:t>
      </w:r>
      <w:r w:rsidRPr="00F01A14">
        <w:rPr>
          <w:rFonts w:ascii="Times New Roman" w:hAnsi="Times New Roman"/>
          <w:szCs w:val="24"/>
        </w:rPr>
        <w:t>»</w:t>
      </w:r>
      <w:r w:rsidR="00EE126D" w:rsidRPr="00F01A14">
        <w:rPr>
          <w:rFonts w:ascii="Times New Roman" w:hAnsi="Times New Roman"/>
          <w:szCs w:val="24"/>
        </w:rPr>
        <w:t xml:space="preserve"> </w:t>
      </w:r>
      <w:r w:rsidR="00EE126D" w:rsidRPr="00F01A14">
        <w:rPr>
          <w:rFonts w:ascii="Times New Roman" w:hAnsi="Times New Roman"/>
          <w:szCs w:val="24"/>
          <w:highlight w:val="white"/>
        </w:rPr>
        <w:t xml:space="preserve">в трудовой договор с </w:t>
      </w:r>
      <w:r w:rsidR="00EE126D" w:rsidRPr="00F01A14">
        <w:rPr>
          <w:rFonts w:ascii="Times New Roman" w:hAnsi="Times New Roman"/>
          <w:szCs w:val="24"/>
        </w:rPr>
        <w:t xml:space="preserve">работником, ответственным за осуществление лицензируемого вида деятельности, надлежит в качестве основной трудовой функции включить функцию </w:t>
      </w:r>
      <w:r w:rsidR="00F01A14" w:rsidRPr="00F01A14">
        <w:rPr>
          <w:rFonts w:ascii="Times New Roman" w:hAnsi="Times New Roman"/>
          <w:szCs w:val="24"/>
        </w:rPr>
        <w:t>«</w:t>
      </w:r>
      <w:r w:rsidR="00EE126D" w:rsidRPr="00F01A14">
        <w:rPr>
          <w:rFonts w:ascii="Times New Roman" w:hAnsi="Times New Roman"/>
          <w:szCs w:val="24"/>
        </w:rPr>
        <w:t>по организации лицензируемой (производственной) деятельности лицензиата в соответствии с требованиями нормативных правовых актов, технических регламентов, сводов правил и национальных стандартов</w:t>
      </w:r>
      <w:r w:rsidR="00F01A14" w:rsidRPr="00F01A14">
        <w:rPr>
          <w:rFonts w:ascii="Times New Roman" w:hAnsi="Times New Roman"/>
          <w:szCs w:val="24"/>
        </w:rPr>
        <w:t>»</w:t>
      </w:r>
      <w:r w:rsidR="00EE126D" w:rsidRPr="00F01A14">
        <w:rPr>
          <w:rFonts w:ascii="Times New Roman" w:hAnsi="Times New Roman"/>
          <w:szCs w:val="24"/>
        </w:rPr>
        <w:t>.</w:t>
      </w:r>
    </w:p>
    <w:p w:rsidR="00436B66" w:rsidRPr="00F01A14" w:rsidRDefault="00EE126D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Понятие функции </w:t>
      </w:r>
      <w:r w:rsidR="00AA2D50" w:rsidRPr="00F01A14">
        <w:rPr>
          <w:rFonts w:ascii="Times New Roman" w:hAnsi="Times New Roman"/>
          <w:szCs w:val="24"/>
        </w:rPr>
        <w:t>«</w:t>
      </w:r>
      <w:r w:rsidRPr="00F01A14">
        <w:rPr>
          <w:rFonts w:ascii="Times New Roman" w:hAnsi="Times New Roman"/>
          <w:szCs w:val="24"/>
        </w:rPr>
        <w:t>организация лицензируемого вида деятельности</w:t>
      </w:r>
      <w:r w:rsidR="00AA2D50" w:rsidRPr="00F01A14">
        <w:rPr>
          <w:rFonts w:ascii="Times New Roman" w:hAnsi="Times New Roman"/>
          <w:szCs w:val="24"/>
        </w:rPr>
        <w:t>»</w:t>
      </w:r>
      <w:r w:rsidRPr="00F01A14">
        <w:rPr>
          <w:rFonts w:ascii="Times New Roman" w:hAnsi="Times New Roman"/>
          <w:szCs w:val="24"/>
        </w:rPr>
        <w:t xml:space="preserve"> включает в себя совокупность документов, устанавливающих организационную структуру, права и обязанности специалистов по монтажу и техническому обслуживанию средств обеспечения пожарной безопасности и эксплуатационного персонала заказчика в условиях функционирования, проверки и обеспечения работоспособности средств обеспечения пожарной безопасности</w:t>
      </w:r>
      <w:r w:rsidR="00F01A14" w:rsidRPr="00F01A14">
        <w:rPr>
          <w:rFonts w:ascii="Times New Roman" w:hAnsi="Times New Roman"/>
          <w:szCs w:val="24"/>
        </w:rPr>
        <w:t>.</w:t>
      </w:r>
    </w:p>
    <w:p w:rsidR="00436B66" w:rsidRPr="00F01A14" w:rsidRDefault="00AA2D50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Cs w:val="24"/>
          <w:highlight w:val="white"/>
          <w:u w:val="single"/>
        </w:rPr>
      </w:pPr>
      <w:r w:rsidRPr="00F01A14">
        <w:rPr>
          <w:rFonts w:ascii="Times New Roman" w:hAnsi="Times New Roman"/>
          <w:szCs w:val="24"/>
          <w:highlight w:val="white"/>
        </w:rPr>
        <w:t>Т</w:t>
      </w:r>
      <w:r w:rsidR="00EE126D" w:rsidRPr="00F01A14">
        <w:rPr>
          <w:rFonts w:ascii="Times New Roman" w:hAnsi="Times New Roman"/>
          <w:szCs w:val="24"/>
          <w:highlight w:val="white"/>
        </w:rPr>
        <w:t xml:space="preserve">рудовая функция </w:t>
      </w:r>
      <w:r w:rsidR="00F01A14" w:rsidRPr="00F01A14">
        <w:rPr>
          <w:rFonts w:ascii="Times New Roman" w:hAnsi="Times New Roman"/>
          <w:szCs w:val="24"/>
        </w:rPr>
        <w:t>работника, ответственного за осуществление лицензируемого вида деятельности</w:t>
      </w:r>
      <w:r w:rsidR="00F01A14" w:rsidRPr="00F01A14">
        <w:rPr>
          <w:rFonts w:ascii="Times New Roman" w:hAnsi="Times New Roman"/>
          <w:szCs w:val="24"/>
          <w:highlight w:val="white"/>
        </w:rPr>
        <w:t xml:space="preserve"> подлежит </w:t>
      </w:r>
      <w:r w:rsidR="00EE126D" w:rsidRPr="00F01A14">
        <w:rPr>
          <w:rFonts w:ascii="Times New Roman" w:hAnsi="Times New Roman"/>
          <w:szCs w:val="24"/>
          <w:highlight w:val="white"/>
        </w:rPr>
        <w:t>конкретиз</w:t>
      </w:r>
      <w:r w:rsidR="00F01A14" w:rsidRPr="00F01A14">
        <w:rPr>
          <w:rFonts w:ascii="Times New Roman" w:hAnsi="Times New Roman"/>
          <w:szCs w:val="24"/>
          <w:highlight w:val="white"/>
        </w:rPr>
        <w:t>ации</w:t>
      </w:r>
      <w:r w:rsidR="00EE126D" w:rsidRPr="00F01A14">
        <w:rPr>
          <w:rFonts w:ascii="Times New Roman" w:hAnsi="Times New Roman"/>
          <w:szCs w:val="24"/>
          <w:highlight w:val="white"/>
        </w:rPr>
        <w:t xml:space="preserve"> под каждый вид </w:t>
      </w:r>
      <w:r w:rsidR="00EE126D" w:rsidRPr="00F01A14">
        <w:rPr>
          <w:rFonts w:ascii="Times New Roman" w:hAnsi="Times New Roman"/>
          <w:szCs w:val="24"/>
        </w:rPr>
        <w:t xml:space="preserve">выполняемых лицензиатом работ (оказываемых услуг), включенных в Перечень работ и услуг (приложению к Положению о </w:t>
      </w:r>
      <w:r w:rsidR="00EE126D" w:rsidRPr="00F01A14">
        <w:rPr>
          <w:rFonts w:ascii="Times New Roman" w:hAnsi="Times New Roman"/>
          <w:color w:val="26282F"/>
          <w:szCs w:val="24"/>
        </w:rPr>
        <w:t>лицензировании).</w:t>
      </w:r>
    </w:p>
    <w:p w:rsidR="00F01A14" w:rsidRPr="00F01A14" w:rsidRDefault="00EE126D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ab/>
      </w:r>
    </w:p>
    <w:p w:rsidR="00F01A14" w:rsidRP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b/>
          <w:szCs w:val="24"/>
        </w:rPr>
        <w:t>5. ТРУДОВАЯ ФУНКЦИЯ, ПОДЛЕЖАЩАЯ ВКЛЮЧЕНИЮ В ТРУДОВОЙ ДОГОВОР</w:t>
      </w:r>
      <w:r w:rsidRPr="00F01A14">
        <w:rPr>
          <w:rFonts w:ascii="Times New Roman" w:hAnsi="Times New Roman"/>
          <w:b/>
          <w:szCs w:val="24"/>
          <w:highlight w:val="white"/>
        </w:rPr>
        <w:t xml:space="preserve"> ПРИ ИСПОЛНЕНИИ ЛИЦЕНЗИАТОМ КОНТРАКТОВ (ДОГОВОРОВ) НА ВЫПОЛНЕНИЕ РАБОТ (ОКАЗАНИИ УСЛУГ) ПО МОНТАЖУ</w:t>
      </w:r>
      <w:r w:rsidRPr="00F01A14">
        <w:rPr>
          <w:rFonts w:ascii="Times New Roman" w:hAnsi="Times New Roman"/>
          <w:b/>
          <w:szCs w:val="24"/>
        </w:rPr>
        <w:t xml:space="preserve"> СРЕДСТВ ОБЕСПЕЧЕНИЯ ПОЖАРНОЙ БЕЗОПАСНОСТИ</w:t>
      </w:r>
      <w:r w:rsidRPr="00F01A14">
        <w:rPr>
          <w:rFonts w:ascii="Times New Roman" w:hAnsi="Times New Roman"/>
          <w:szCs w:val="24"/>
        </w:rPr>
        <w:t xml:space="preserve"> </w:t>
      </w:r>
    </w:p>
    <w:p w:rsid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436B66" w:rsidRP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F01A14">
        <w:rPr>
          <w:rFonts w:ascii="Times New Roman" w:hAnsi="Times New Roman"/>
          <w:szCs w:val="24"/>
        </w:rPr>
        <w:t>Т</w:t>
      </w:r>
      <w:r w:rsidR="00EE126D" w:rsidRPr="00F01A14">
        <w:rPr>
          <w:rFonts w:ascii="Times New Roman" w:hAnsi="Times New Roman"/>
          <w:szCs w:val="24"/>
        </w:rPr>
        <w:t>рудовая функция работника должна содержать следующие обязанности работника: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lastRenderedPageBreak/>
        <w:t>а) Проверка наличия у Заказчика проектной (рабочей) документации на монтаж.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б) Проверка наличия у проектировщика аттестации (см. </w:t>
      </w:r>
      <w:r w:rsidRPr="00F01A14">
        <w:rPr>
          <w:rFonts w:ascii="Times New Roman" w:hAnsi="Times New Roman"/>
          <w:i/>
          <w:szCs w:val="24"/>
        </w:rPr>
        <w:t>постановление Правительства Российской Федерации от 30 ноября 2021 г. № 2106).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 xml:space="preserve">в) Оценка соответствия заложенных в проектную (рабочую) документацию решений требованиям </w:t>
      </w:r>
      <w:r w:rsidRPr="00F01A14">
        <w:rPr>
          <w:rFonts w:ascii="Times New Roman" w:hAnsi="Times New Roman"/>
          <w:szCs w:val="24"/>
        </w:rPr>
        <w:t>технических регламентов, сводов правил и национальных стандартов и (или) специальным техническим условиям (при их наличии), содержащим требования к проектированию.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г) Подписание акта передачи </w:t>
      </w:r>
      <w:r w:rsidRPr="00F01A14">
        <w:rPr>
          <w:rFonts w:ascii="Times New Roman" w:hAnsi="Times New Roman"/>
          <w:szCs w:val="24"/>
          <w:highlight w:val="white"/>
        </w:rPr>
        <w:t xml:space="preserve">проектной (рабочей) </w:t>
      </w:r>
      <w:r w:rsidRPr="00F01A14">
        <w:rPr>
          <w:rFonts w:ascii="Times New Roman" w:hAnsi="Times New Roman"/>
          <w:szCs w:val="24"/>
        </w:rPr>
        <w:t>документации в работу.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д) Разработка (организация разработки) проекта производства работ.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е) Проверка строительной готовности объекта и подписание акта строительной готовности объекта.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F01A14">
        <w:rPr>
          <w:rFonts w:ascii="Times New Roman" w:hAnsi="Times New Roman"/>
          <w:szCs w:val="24"/>
        </w:rPr>
        <w:t>ж) Проведение входного контроля технических средств и материалов, принятие технических средств и материалов, подлежащих монтажу, в количестве и номенклатуре, предусмотренных проектной (рабочей) документацией, в том числе проверка даты изготовления и наличия копий сертификатов соответствия (деклараций о соответствии) и других разрешительных документов, необходимость которых определена законодательством Российской Федерации и Евразийского экономического союза.</w:t>
      </w:r>
      <w:proofErr w:type="gramEnd"/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з) Оформление акта передачи технических средств и материалов для монтажа.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и) Разработка (организация разработки) технологической карты для монтажа (при необходимости).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к) Организация монтажных работ и </w:t>
      </w:r>
      <w:proofErr w:type="gramStart"/>
      <w:r w:rsidRPr="00F01A14">
        <w:rPr>
          <w:rFonts w:ascii="Times New Roman" w:hAnsi="Times New Roman"/>
          <w:szCs w:val="24"/>
        </w:rPr>
        <w:t>контроль за</w:t>
      </w:r>
      <w:proofErr w:type="gramEnd"/>
      <w:r w:rsidRPr="00F01A14">
        <w:rPr>
          <w:rFonts w:ascii="Times New Roman" w:hAnsi="Times New Roman"/>
          <w:szCs w:val="24"/>
        </w:rPr>
        <w:t xml:space="preserve"> их выполнением работниками лицензиата, выполняющими работы (оказывающими услуги), составляющими лицензируемый вид деятельности (далее - работники).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л) </w:t>
      </w:r>
      <w:proofErr w:type="gramStart"/>
      <w:r w:rsidRPr="00F01A14">
        <w:rPr>
          <w:rFonts w:ascii="Times New Roman" w:hAnsi="Times New Roman"/>
          <w:szCs w:val="24"/>
        </w:rPr>
        <w:t>Контроль за</w:t>
      </w:r>
      <w:proofErr w:type="gramEnd"/>
      <w:r w:rsidRPr="00F01A14">
        <w:rPr>
          <w:rFonts w:ascii="Times New Roman" w:hAnsi="Times New Roman"/>
          <w:szCs w:val="24"/>
        </w:rPr>
        <w:t xml:space="preserve"> соблюдением работниками </w:t>
      </w:r>
      <w:hyperlink r:id="rId14" w:history="1">
        <w:r w:rsidRPr="00F01A14">
          <w:rPr>
            <w:rFonts w:ascii="Times New Roman" w:hAnsi="Times New Roman"/>
            <w:szCs w:val="24"/>
          </w:rPr>
          <w:t>правил</w:t>
        </w:r>
      </w:hyperlink>
      <w:r w:rsidRPr="00F01A14">
        <w:rPr>
          <w:rFonts w:ascii="Times New Roman" w:hAnsi="Times New Roman"/>
          <w:szCs w:val="24"/>
        </w:rPr>
        <w:t xml:space="preserve"> по охране труда, в том числе по охране труда при работе на высоте, правил электробезопасности.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м) Организация и проведение пуско-наладочных работ и комплексных испытаний, в соответствии с программой испытаний, смонтированных технических средств на работоспособность.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н) Оформление акта комплексных испытаний на работоспособность.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о) Оформление акта выполненных монтажных работ.</w:t>
      </w:r>
    </w:p>
    <w:p w:rsidR="00436B66" w:rsidRPr="00F01A14" w:rsidRDefault="00436B6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</w:p>
    <w:p w:rsidR="00F01A14" w:rsidRP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b/>
          <w:szCs w:val="24"/>
        </w:rPr>
        <w:t>6. ТРУДОВАЯ ФУНКЦИЯ, ПОДЛЕЖАЩАЯ ВКЛЮЧЕНИЮ В ТРУДОВОЙ ДОГОВОР</w:t>
      </w:r>
      <w:r w:rsidRPr="00F01A14">
        <w:rPr>
          <w:rFonts w:ascii="Times New Roman" w:hAnsi="Times New Roman"/>
          <w:b/>
          <w:szCs w:val="24"/>
          <w:highlight w:val="white"/>
        </w:rPr>
        <w:t xml:space="preserve"> ПРИ ИСПОЛНЕНИИ ЛИЦЕНЗИАТОМ КОНТРАКТОВ (ДОГОВОРОВ) НА ВЫПОЛНЕНИЕ РАБОТ (ОКАЗАНИИ УСЛУГ) ПО ТЕХНИЧЕСКОМУ ОБСЛУЖИВАНИЮ И РЕМОНУТ</w:t>
      </w:r>
      <w:r w:rsidRPr="00F01A14">
        <w:rPr>
          <w:rFonts w:ascii="Times New Roman" w:hAnsi="Times New Roman"/>
          <w:b/>
          <w:szCs w:val="24"/>
        </w:rPr>
        <w:t xml:space="preserve"> СРЕДСТВ ОБЕСПЕЧЕНИЯ ПОЖАРНОЙ БЕЗОПАСНОСТИ</w:t>
      </w:r>
      <w:r w:rsidRPr="00F01A14">
        <w:rPr>
          <w:rFonts w:ascii="Times New Roman" w:hAnsi="Times New Roman"/>
          <w:szCs w:val="24"/>
        </w:rPr>
        <w:t xml:space="preserve"> </w:t>
      </w:r>
    </w:p>
    <w:p w:rsid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F01A14" w:rsidRPr="00F01A14" w:rsidRDefault="00F01A14" w:rsidP="00F01A14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F01A14">
        <w:rPr>
          <w:rFonts w:ascii="Times New Roman" w:hAnsi="Times New Roman"/>
          <w:szCs w:val="24"/>
        </w:rPr>
        <w:t>Трудовая функция работника должна содержать следующие обязанности работника: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а) Проверка наличия на объекте технической документации на системы противопожарной защиты, в том числе на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б) Проверка наличия на объекте регламента технического обслуживания системы противопожарной защиты, утвержденного руководителем организации, и включение в регламент технического </w:t>
      </w:r>
      <w:proofErr w:type="gramStart"/>
      <w:r w:rsidRPr="00F01A14">
        <w:rPr>
          <w:rFonts w:ascii="Times New Roman" w:hAnsi="Times New Roman"/>
          <w:szCs w:val="24"/>
        </w:rPr>
        <w:t>обслуживания системы противопожарной защиты требований технической документации изготовителя технических</w:t>
      </w:r>
      <w:proofErr w:type="gramEnd"/>
      <w:r w:rsidRPr="00F01A14">
        <w:rPr>
          <w:rFonts w:ascii="Times New Roman" w:hAnsi="Times New Roman"/>
          <w:szCs w:val="24"/>
        </w:rPr>
        <w:t xml:space="preserve"> средств, функционирующих в составе системы.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в) Проверка наличия на объекте журнала эксплуатации системы противопожарной защиты с информацией о проводимых работах.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г) Проведение первичное обследование системы противопожарной защиты  с целью определения ее состояния и соответствия требованиям технических регламентов, сводов правил и национальных стандартов и (или) специальным техническим условиям.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lastRenderedPageBreak/>
        <w:t>д) Проведение испытаний системы противопожарной защиты на работоспособность.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е) Организация технического обслуживания системы противопожарной защиты </w:t>
      </w:r>
      <w:proofErr w:type="gramStart"/>
      <w:r w:rsidRPr="00F01A14">
        <w:rPr>
          <w:rFonts w:ascii="Times New Roman" w:hAnsi="Times New Roman"/>
          <w:szCs w:val="24"/>
        </w:rPr>
        <w:t xml:space="preserve">согласно </w:t>
      </w:r>
      <w:r w:rsidRPr="00F01A14">
        <w:rPr>
          <w:rFonts w:ascii="Times New Roman" w:hAnsi="Times New Roman"/>
          <w:szCs w:val="24"/>
          <w:highlight w:val="white"/>
        </w:rPr>
        <w:t>контракта</w:t>
      </w:r>
      <w:proofErr w:type="gramEnd"/>
      <w:r w:rsidRPr="00F01A14">
        <w:rPr>
          <w:rFonts w:ascii="Times New Roman" w:hAnsi="Times New Roman"/>
          <w:szCs w:val="24"/>
          <w:highlight w:val="white"/>
        </w:rPr>
        <w:t xml:space="preserve"> (договора)</w:t>
      </w:r>
      <w:r w:rsidRPr="00F01A14">
        <w:rPr>
          <w:rFonts w:ascii="Times New Roman" w:hAnsi="Times New Roman"/>
          <w:szCs w:val="24"/>
        </w:rPr>
        <w:t xml:space="preserve"> и регламента технического обслуживания системы, утвержденного руководителем организации.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ж) Осуществление </w:t>
      </w:r>
      <w:proofErr w:type="gramStart"/>
      <w:r w:rsidRPr="00F01A14">
        <w:rPr>
          <w:rFonts w:ascii="Times New Roman" w:hAnsi="Times New Roman"/>
          <w:szCs w:val="24"/>
        </w:rPr>
        <w:t>контроля за</w:t>
      </w:r>
      <w:proofErr w:type="gramEnd"/>
      <w:r w:rsidRPr="00F01A14">
        <w:rPr>
          <w:rFonts w:ascii="Times New Roman" w:hAnsi="Times New Roman"/>
          <w:szCs w:val="24"/>
        </w:rPr>
        <w:t xml:space="preserve"> выполнением работниками перечня работ согласно </w:t>
      </w:r>
      <w:r w:rsidRPr="00F01A14">
        <w:rPr>
          <w:rFonts w:ascii="Times New Roman" w:hAnsi="Times New Roman"/>
          <w:szCs w:val="24"/>
          <w:highlight w:val="white"/>
        </w:rPr>
        <w:t>контракта (договора)</w:t>
      </w:r>
      <w:r w:rsidRPr="00F01A14">
        <w:rPr>
          <w:rFonts w:ascii="Times New Roman" w:hAnsi="Times New Roman"/>
          <w:szCs w:val="24"/>
        </w:rPr>
        <w:t xml:space="preserve"> и регламента технического обслуживания системы, утвержденного руководителем организации, и проверка качества выполненных работ.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з) </w:t>
      </w:r>
      <w:proofErr w:type="gramStart"/>
      <w:r w:rsidRPr="00F01A14">
        <w:rPr>
          <w:rFonts w:ascii="Times New Roman" w:hAnsi="Times New Roman"/>
          <w:szCs w:val="24"/>
        </w:rPr>
        <w:t>Контроль за</w:t>
      </w:r>
      <w:proofErr w:type="gramEnd"/>
      <w:r w:rsidRPr="00F01A14">
        <w:rPr>
          <w:rFonts w:ascii="Times New Roman" w:hAnsi="Times New Roman"/>
          <w:szCs w:val="24"/>
        </w:rPr>
        <w:t xml:space="preserve"> внесением работниками сведений о выполнение работ по ТО, их наименования и объема в журнал эксплуатации системы противопожарной защиты.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и) Организация круглосуточного приема заявок о неисправностях и ложных срабатываниях системы противопожарной защиты в соответствии с положением договора о проведении работ (оказании услуг).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к) Организация устранения и </w:t>
      </w:r>
      <w:proofErr w:type="gramStart"/>
      <w:r w:rsidRPr="00F01A14">
        <w:rPr>
          <w:rFonts w:ascii="Times New Roman" w:hAnsi="Times New Roman"/>
          <w:szCs w:val="24"/>
        </w:rPr>
        <w:t>контроль за</w:t>
      </w:r>
      <w:proofErr w:type="gramEnd"/>
      <w:r w:rsidRPr="00F01A14">
        <w:rPr>
          <w:rFonts w:ascii="Times New Roman" w:hAnsi="Times New Roman"/>
          <w:szCs w:val="24"/>
        </w:rPr>
        <w:t xml:space="preserve"> устранением работниками  неисправностей системы противопожарной защиты за время не более 24 ч. (до 72 ч., если наличие единичной неисправности не оказывает влияние на работоспособность системы противопожарной защиты, т.е. система функционирует в полном объеме при наличии неисправности).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л) Подготовка предложений по замене технических средств системы противопожарной защиты с истекшим сроком службы (эксплуатации).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м) Организация работы по замене технических средств системы противопожарной защиты с истекшим сроком службы (эксплуатации) и </w:t>
      </w:r>
      <w:proofErr w:type="gramStart"/>
      <w:r w:rsidRPr="00F01A14">
        <w:rPr>
          <w:rFonts w:ascii="Times New Roman" w:hAnsi="Times New Roman"/>
          <w:szCs w:val="24"/>
        </w:rPr>
        <w:t>контроль за</w:t>
      </w:r>
      <w:proofErr w:type="gramEnd"/>
      <w:r w:rsidRPr="00F01A14">
        <w:rPr>
          <w:rFonts w:ascii="Times New Roman" w:hAnsi="Times New Roman"/>
          <w:szCs w:val="24"/>
        </w:rPr>
        <w:t xml:space="preserve"> производством работ.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н) Проведение контроля функционирования замененных технических средств и испытание системы противопожарной защиты на работоспособность в части, касающейся взаимодействия системы с замененными техническими средствами.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о) Осуществление </w:t>
      </w:r>
      <w:proofErr w:type="gramStart"/>
      <w:r w:rsidRPr="00F01A14">
        <w:rPr>
          <w:rFonts w:ascii="Times New Roman" w:hAnsi="Times New Roman"/>
          <w:szCs w:val="24"/>
        </w:rPr>
        <w:t>контроля за</w:t>
      </w:r>
      <w:proofErr w:type="gramEnd"/>
      <w:r w:rsidRPr="00F01A14">
        <w:rPr>
          <w:rFonts w:ascii="Times New Roman" w:hAnsi="Times New Roman"/>
          <w:szCs w:val="24"/>
        </w:rPr>
        <w:t xml:space="preserve"> соблюдением работниками лицензиата  </w:t>
      </w:r>
      <w:hyperlink r:id="rId15" w:history="1">
        <w:r w:rsidRPr="00F01A14">
          <w:rPr>
            <w:rFonts w:ascii="Times New Roman" w:hAnsi="Times New Roman"/>
            <w:szCs w:val="24"/>
          </w:rPr>
          <w:t>правил</w:t>
        </w:r>
      </w:hyperlink>
      <w:r w:rsidRPr="00F01A14">
        <w:rPr>
          <w:rFonts w:ascii="Times New Roman" w:hAnsi="Times New Roman"/>
          <w:szCs w:val="24"/>
        </w:rPr>
        <w:t xml:space="preserve"> по охране труда, в том числе по охране труда при работе на высоте, правил электробезопасности.</w:t>
      </w:r>
    </w:p>
    <w:p w:rsidR="00436B66" w:rsidRDefault="00436B66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F01A14" w:rsidRPr="00575813" w:rsidRDefault="00F01A14" w:rsidP="00F01A1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575813">
        <w:rPr>
          <w:rFonts w:ascii="Times New Roman" w:hAnsi="Times New Roman"/>
          <w:b/>
          <w:szCs w:val="24"/>
        </w:rPr>
        <w:t>7. ОБЯЗАННОСТЬ РАБОТНИКА, ОТВЕТСТВЕННОГО ЗА ОСУЩЕСТВЛЕНИЕ ЛИЦЕНЗИРУЕМОГО ВИДА ДЕЯТЕЛЬНОСТИ</w:t>
      </w:r>
    </w:p>
    <w:p w:rsidR="00F01A14" w:rsidRDefault="00F01A14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Работник, ответственный за осуществление лицензируемого вида деятельности, обязан уведомить руководителя лицензиата о выявленных им фактах, препятствующих исполнению заключенного контракта (договора), а именно:</w:t>
      </w:r>
    </w:p>
    <w:p w:rsidR="00436B66" w:rsidRPr="00F01A14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="00EE126D" w:rsidRPr="00F01A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="00EE126D" w:rsidRPr="00F01A14">
        <w:rPr>
          <w:rFonts w:ascii="Times New Roman" w:hAnsi="Times New Roman"/>
          <w:szCs w:val="24"/>
        </w:rPr>
        <w:t xml:space="preserve"> не</w:t>
      </w:r>
      <w:r w:rsidR="00EE126D" w:rsidRPr="00F01A14">
        <w:rPr>
          <w:rFonts w:ascii="Times New Roman" w:hAnsi="Times New Roman"/>
          <w:szCs w:val="24"/>
          <w:highlight w:val="white"/>
        </w:rPr>
        <w:t xml:space="preserve">соответствии заложенных в проектную (рабочую) документацию на монтаж </w:t>
      </w:r>
      <w:r w:rsidR="00EE126D" w:rsidRPr="00F01A14">
        <w:rPr>
          <w:rFonts w:ascii="Times New Roman" w:hAnsi="Times New Roman"/>
          <w:szCs w:val="24"/>
        </w:rPr>
        <w:t>средств обеспечения пожарной безопасности</w:t>
      </w:r>
      <w:r w:rsidR="00EE126D" w:rsidRPr="00F01A14">
        <w:rPr>
          <w:rFonts w:ascii="Times New Roman" w:hAnsi="Times New Roman"/>
          <w:szCs w:val="24"/>
          <w:highlight w:val="white"/>
        </w:rPr>
        <w:t xml:space="preserve"> решений требованиям </w:t>
      </w:r>
      <w:r w:rsidR="00EE126D" w:rsidRPr="00F01A14">
        <w:rPr>
          <w:rFonts w:ascii="Times New Roman" w:hAnsi="Times New Roman"/>
          <w:szCs w:val="24"/>
        </w:rPr>
        <w:t>технических регламентов, сводов правил и национальных стандартов и (или) специальным техническим условиям (при их наличии), содержащим требования к проектированию;</w:t>
      </w:r>
    </w:p>
    <w:p w:rsidR="00436B66" w:rsidRPr="00F01A14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="00EE126D" w:rsidRPr="00F01A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="00EE126D" w:rsidRPr="00F01A14">
        <w:rPr>
          <w:rFonts w:ascii="Times New Roman" w:hAnsi="Times New Roman"/>
          <w:szCs w:val="24"/>
        </w:rPr>
        <w:t>б отсутствии на технических средства и материалы, подлежащих монтажу, копий сертификатов соответствия (деклараций о соответствии), и истечения срока действия сертификатов (деклараций) с даты изготовления  технических средства и материалов;</w:t>
      </w:r>
    </w:p>
    <w:p w:rsidR="00436B66" w:rsidRPr="00F01A14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="00EE126D" w:rsidRPr="00F01A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="00EE126D" w:rsidRPr="00F01A14">
        <w:rPr>
          <w:rFonts w:ascii="Times New Roman" w:hAnsi="Times New Roman"/>
          <w:szCs w:val="24"/>
        </w:rPr>
        <w:t xml:space="preserve"> несоответствии смонтированной на объекте системы противопожарной защиты требованиям технических регламентов, сводов правил и национальных стандартов и (или) специальным техническим условиям;</w:t>
      </w:r>
    </w:p>
    <w:p w:rsidR="00436B66" w:rsidRPr="00F01A14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</w:t>
      </w:r>
      <w:r w:rsidR="00EE126D" w:rsidRPr="00F01A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="00EE126D" w:rsidRPr="00F01A14">
        <w:rPr>
          <w:rFonts w:ascii="Times New Roman" w:hAnsi="Times New Roman"/>
          <w:szCs w:val="24"/>
        </w:rPr>
        <w:t xml:space="preserve"> неработоспособности системы противопожарной защиты, установленной в ходе проведение испытаний.</w:t>
      </w:r>
    </w:p>
    <w:p w:rsidR="00436B66" w:rsidRPr="00F01A14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Информирование р</w:t>
      </w:r>
      <w:r w:rsidR="00EE126D" w:rsidRPr="00F01A14">
        <w:rPr>
          <w:rFonts w:ascii="Times New Roman" w:hAnsi="Times New Roman"/>
          <w:szCs w:val="24"/>
        </w:rPr>
        <w:t>уководител</w:t>
      </w:r>
      <w:r>
        <w:rPr>
          <w:rFonts w:ascii="Times New Roman" w:hAnsi="Times New Roman"/>
          <w:szCs w:val="24"/>
        </w:rPr>
        <w:t>я</w:t>
      </w:r>
      <w:r w:rsidR="00EE126D" w:rsidRPr="00F01A14">
        <w:rPr>
          <w:rFonts w:ascii="Times New Roman" w:hAnsi="Times New Roman"/>
          <w:szCs w:val="24"/>
        </w:rPr>
        <w:t xml:space="preserve"> лицензиата </w:t>
      </w:r>
      <w:r>
        <w:rPr>
          <w:rFonts w:ascii="Times New Roman" w:hAnsi="Times New Roman"/>
          <w:szCs w:val="24"/>
        </w:rPr>
        <w:t>осуществляется в целях принятия решений</w:t>
      </w:r>
      <w:r w:rsidR="00EE126D" w:rsidRPr="00F01A14">
        <w:rPr>
          <w:rFonts w:ascii="Times New Roman" w:hAnsi="Times New Roman"/>
          <w:szCs w:val="24"/>
        </w:rPr>
        <w:t>:</w:t>
      </w:r>
    </w:p>
    <w:p w:rsidR="00436B66" w:rsidRPr="00F01A14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 xml:space="preserve">- </w:t>
      </w:r>
      <w:r w:rsidR="00575813">
        <w:rPr>
          <w:rFonts w:ascii="Times New Roman" w:hAnsi="Times New Roman"/>
          <w:szCs w:val="24"/>
          <w:highlight w:val="white"/>
        </w:rPr>
        <w:t xml:space="preserve">о </w:t>
      </w:r>
      <w:r w:rsidRPr="00F01A14">
        <w:rPr>
          <w:rFonts w:ascii="Times New Roman" w:hAnsi="Times New Roman"/>
          <w:szCs w:val="24"/>
          <w:highlight w:val="white"/>
        </w:rPr>
        <w:t>немедленно</w:t>
      </w:r>
      <w:r w:rsidR="00575813">
        <w:rPr>
          <w:rFonts w:ascii="Times New Roman" w:hAnsi="Times New Roman"/>
          <w:szCs w:val="24"/>
          <w:highlight w:val="white"/>
        </w:rPr>
        <w:t>м</w:t>
      </w:r>
      <w:r w:rsidRPr="00F01A14">
        <w:rPr>
          <w:rFonts w:ascii="Times New Roman" w:hAnsi="Times New Roman"/>
          <w:szCs w:val="24"/>
          <w:highlight w:val="white"/>
        </w:rPr>
        <w:t xml:space="preserve"> предупре</w:t>
      </w:r>
      <w:r w:rsidR="00575813">
        <w:rPr>
          <w:rFonts w:ascii="Times New Roman" w:hAnsi="Times New Roman"/>
          <w:szCs w:val="24"/>
          <w:highlight w:val="white"/>
        </w:rPr>
        <w:t>ждении</w:t>
      </w:r>
      <w:r w:rsidRPr="00F01A14">
        <w:rPr>
          <w:rFonts w:ascii="Times New Roman" w:hAnsi="Times New Roman"/>
          <w:szCs w:val="24"/>
          <w:highlight w:val="white"/>
        </w:rPr>
        <w:t xml:space="preserve"> заказчика и до получения от него указаний приостанов</w:t>
      </w:r>
      <w:r w:rsidR="00575813">
        <w:rPr>
          <w:rFonts w:ascii="Times New Roman" w:hAnsi="Times New Roman"/>
          <w:szCs w:val="24"/>
          <w:highlight w:val="white"/>
        </w:rPr>
        <w:t>ке</w:t>
      </w:r>
      <w:r w:rsidRPr="00F01A14">
        <w:rPr>
          <w:rFonts w:ascii="Times New Roman" w:hAnsi="Times New Roman"/>
          <w:szCs w:val="24"/>
          <w:highlight w:val="white"/>
        </w:rPr>
        <w:t xml:space="preserve"> работу по исполнению контракта (договора) и </w:t>
      </w:r>
      <w:r w:rsidRPr="00F01A14">
        <w:rPr>
          <w:rFonts w:ascii="Times New Roman" w:hAnsi="Times New Roman"/>
          <w:szCs w:val="24"/>
        </w:rPr>
        <w:t>отказ</w:t>
      </w:r>
      <w:r w:rsidR="00575813">
        <w:rPr>
          <w:rFonts w:ascii="Times New Roman" w:hAnsi="Times New Roman"/>
          <w:szCs w:val="24"/>
        </w:rPr>
        <w:t>у</w:t>
      </w:r>
      <w:r w:rsidRPr="00F01A14">
        <w:rPr>
          <w:rFonts w:ascii="Times New Roman" w:hAnsi="Times New Roman"/>
          <w:szCs w:val="24"/>
        </w:rPr>
        <w:t xml:space="preserve"> от исполнения </w:t>
      </w:r>
      <w:r w:rsidRPr="00F01A14">
        <w:rPr>
          <w:rFonts w:ascii="Times New Roman" w:hAnsi="Times New Roman"/>
          <w:szCs w:val="24"/>
          <w:highlight w:val="white"/>
        </w:rPr>
        <w:lastRenderedPageBreak/>
        <w:t xml:space="preserve">контракта (договора) </w:t>
      </w:r>
      <w:r w:rsidRPr="00F01A14">
        <w:rPr>
          <w:rFonts w:ascii="Times New Roman" w:hAnsi="Times New Roman"/>
          <w:szCs w:val="24"/>
        </w:rPr>
        <w:t>в случае е</w:t>
      </w:r>
      <w:r w:rsidRPr="00F01A14">
        <w:rPr>
          <w:rFonts w:ascii="Times New Roman" w:hAnsi="Times New Roman"/>
          <w:szCs w:val="24"/>
          <w:highlight w:val="white"/>
        </w:rPr>
        <w:t>сли заказчик, несмотря на своевременное и обоснованное предупреждение со стороны лицензиата, не примет необходимых мер для устранения вышеперечисленных обстоятельств (ст. 716 ГК РФ);</w:t>
      </w:r>
    </w:p>
    <w:p w:rsidR="00436B66" w:rsidRDefault="00EE126D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  <w:highlight w:val="white"/>
        </w:rPr>
        <w:t xml:space="preserve">- </w:t>
      </w:r>
      <w:r w:rsidR="00575813">
        <w:rPr>
          <w:rFonts w:ascii="Times New Roman" w:hAnsi="Times New Roman"/>
          <w:szCs w:val="24"/>
          <w:highlight w:val="white"/>
        </w:rPr>
        <w:t xml:space="preserve">об </w:t>
      </w:r>
      <w:r w:rsidRPr="00F01A14">
        <w:rPr>
          <w:rFonts w:ascii="Times New Roman" w:hAnsi="Times New Roman"/>
          <w:szCs w:val="24"/>
          <w:highlight w:val="white"/>
        </w:rPr>
        <w:t>уведом</w:t>
      </w:r>
      <w:r w:rsidR="00575813">
        <w:rPr>
          <w:rFonts w:ascii="Times New Roman" w:hAnsi="Times New Roman"/>
          <w:szCs w:val="24"/>
          <w:highlight w:val="white"/>
        </w:rPr>
        <w:t>лении</w:t>
      </w:r>
      <w:r w:rsidRPr="00F01A14">
        <w:rPr>
          <w:rFonts w:ascii="Times New Roman" w:hAnsi="Times New Roman"/>
          <w:szCs w:val="24"/>
          <w:highlight w:val="white"/>
        </w:rPr>
        <w:t xml:space="preserve"> лицензирующ</w:t>
      </w:r>
      <w:r w:rsidR="00575813">
        <w:rPr>
          <w:rFonts w:ascii="Times New Roman" w:hAnsi="Times New Roman"/>
          <w:szCs w:val="24"/>
          <w:highlight w:val="white"/>
        </w:rPr>
        <w:t>его</w:t>
      </w:r>
      <w:r w:rsidRPr="00F01A14">
        <w:rPr>
          <w:rFonts w:ascii="Times New Roman" w:hAnsi="Times New Roman"/>
          <w:szCs w:val="24"/>
          <w:highlight w:val="white"/>
        </w:rPr>
        <w:t xml:space="preserve"> орган</w:t>
      </w:r>
      <w:r w:rsidR="00575813">
        <w:rPr>
          <w:rFonts w:ascii="Times New Roman" w:hAnsi="Times New Roman"/>
          <w:szCs w:val="24"/>
          <w:highlight w:val="white"/>
        </w:rPr>
        <w:t>а</w:t>
      </w:r>
      <w:r w:rsidRPr="00F01A14">
        <w:rPr>
          <w:rFonts w:ascii="Times New Roman" w:hAnsi="Times New Roman"/>
          <w:szCs w:val="24"/>
          <w:highlight w:val="white"/>
        </w:rPr>
        <w:t xml:space="preserve"> о приостановке работ по исполнению контракта (договора) и об отказе от исполнения контракта (договора) </w:t>
      </w:r>
      <w:r w:rsidRPr="00F01A14">
        <w:rPr>
          <w:rFonts w:ascii="Times New Roman" w:hAnsi="Times New Roman"/>
          <w:szCs w:val="24"/>
        </w:rPr>
        <w:t xml:space="preserve">(ст. 24.3 </w:t>
      </w:r>
      <w:hyperlink r:id="rId16" w:history="1">
        <w:r w:rsidRPr="00F01A14">
          <w:rPr>
            <w:rFonts w:ascii="Times New Roman" w:hAnsi="Times New Roman"/>
            <w:szCs w:val="24"/>
            <w:highlight w:val="white"/>
          </w:rPr>
          <w:t xml:space="preserve">Федерального закона от 21.12.1994 № 69-ФЗ </w:t>
        </w:r>
        <w:r w:rsidR="00575813">
          <w:rPr>
            <w:rFonts w:ascii="Times New Roman" w:hAnsi="Times New Roman"/>
            <w:szCs w:val="24"/>
            <w:highlight w:val="white"/>
          </w:rPr>
          <w:t>«</w:t>
        </w:r>
        <w:r w:rsidRPr="00F01A14">
          <w:rPr>
            <w:rFonts w:ascii="Times New Roman" w:hAnsi="Times New Roman"/>
            <w:szCs w:val="24"/>
            <w:highlight w:val="white"/>
          </w:rPr>
          <w:t>О пожарной безопасности</w:t>
        </w:r>
        <w:r w:rsidR="00575813">
          <w:rPr>
            <w:rFonts w:ascii="Times New Roman" w:hAnsi="Times New Roman"/>
            <w:szCs w:val="24"/>
            <w:highlight w:val="white"/>
          </w:rPr>
          <w:t>»</w:t>
        </w:r>
        <w:r w:rsidRPr="00F01A14">
          <w:rPr>
            <w:rFonts w:ascii="Times New Roman" w:hAnsi="Times New Roman"/>
            <w:szCs w:val="24"/>
            <w:highlight w:val="white"/>
          </w:rPr>
          <w:t>)</w:t>
        </w:r>
      </w:hyperlink>
      <w:r w:rsidRPr="00F01A14">
        <w:rPr>
          <w:rFonts w:ascii="Times New Roman" w:hAnsi="Times New Roman"/>
          <w:szCs w:val="24"/>
        </w:rPr>
        <w:t>.</w:t>
      </w:r>
    </w:p>
    <w:p w:rsidR="00575813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575813" w:rsidRPr="00575813" w:rsidRDefault="00575813" w:rsidP="00F01A1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575813">
        <w:rPr>
          <w:rFonts w:ascii="Times New Roman" w:hAnsi="Times New Roman"/>
          <w:b/>
          <w:szCs w:val="24"/>
        </w:rPr>
        <w:t xml:space="preserve">8. ОТВЕТСТВЕННОСТЬ РАБОТНИКА 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575813" w:rsidRPr="00F01A14" w:rsidRDefault="00575813" w:rsidP="00575813">
      <w:pPr>
        <w:spacing w:line="240" w:lineRule="auto"/>
        <w:ind w:firstLine="720"/>
        <w:jc w:val="both"/>
        <w:outlineLvl w:val="1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В соответствии со статьей 38 </w:t>
      </w:r>
      <w:hyperlink r:id="rId17" w:history="1">
        <w:r w:rsidRPr="00F01A14">
          <w:rPr>
            <w:rFonts w:ascii="Times New Roman" w:hAnsi="Times New Roman"/>
            <w:szCs w:val="24"/>
            <w:highlight w:val="white"/>
          </w:rPr>
          <w:t>Федерального закона от 21.12.1994 № 69-ФЗ «О пожарной безопасности»</w:t>
        </w:r>
      </w:hyperlink>
      <w:r w:rsidRPr="00F01A14">
        <w:rPr>
          <w:rFonts w:ascii="Times New Roman" w:hAnsi="Times New Roman"/>
          <w:szCs w:val="24"/>
        </w:rPr>
        <w:t xml:space="preserve"> ответственность за нарушение требований пожарной безопасности в соответствии с действующим законодательством несут, в том числе: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руководители организаций;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F01A14">
        <w:rPr>
          <w:rFonts w:ascii="Times New Roman" w:hAnsi="Times New Roman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должностные лица в пределах их компетенции.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 </w:t>
      </w:r>
      <w:hyperlink r:id="rId18" w:history="1">
        <w:r w:rsidRPr="00F01A14">
          <w:rPr>
            <w:rFonts w:ascii="Times New Roman" w:hAnsi="Times New Roman"/>
            <w:szCs w:val="24"/>
          </w:rPr>
          <w:t>законодательством</w:t>
        </w:r>
      </w:hyperlink>
      <w:r w:rsidRPr="00F01A14">
        <w:rPr>
          <w:rFonts w:ascii="Times New Roman" w:hAnsi="Times New Roman"/>
          <w:szCs w:val="24"/>
        </w:rPr>
        <w:t>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color w:val="0E0E0E"/>
          <w:szCs w:val="24"/>
        </w:rPr>
      </w:pPr>
      <w:r w:rsidRPr="00F01A14">
        <w:rPr>
          <w:rFonts w:ascii="Times New Roman" w:hAnsi="Times New Roman"/>
          <w:szCs w:val="24"/>
        </w:rPr>
        <w:t>Статья 192 Т</w:t>
      </w:r>
      <w:r>
        <w:rPr>
          <w:rFonts w:ascii="Times New Roman" w:hAnsi="Times New Roman"/>
          <w:szCs w:val="24"/>
        </w:rPr>
        <w:t>К</w:t>
      </w:r>
      <w:r w:rsidRPr="00F01A14">
        <w:rPr>
          <w:rFonts w:ascii="Times New Roman" w:hAnsi="Times New Roman"/>
          <w:szCs w:val="24"/>
        </w:rPr>
        <w:t xml:space="preserve"> РФ устанавливает, что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575813" w:rsidRPr="00F01A14" w:rsidRDefault="00575813" w:rsidP="00575813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1) замечание;</w:t>
      </w:r>
    </w:p>
    <w:p w:rsidR="00575813" w:rsidRPr="00F01A14" w:rsidRDefault="00575813" w:rsidP="00575813">
      <w:pPr>
        <w:spacing w:line="240" w:lineRule="auto"/>
        <w:ind w:firstLine="720"/>
        <w:rPr>
          <w:rFonts w:ascii="Times New Roman" w:hAnsi="Times New Roman"/>
          <w:color w:val="0E0E0E"/>
          <w:szCs w:val="24"/>
        </w:rPr>
      </w:pPr>
      <w:r w:rsidRPr="00F01A14">
        <w:rPr>
          <w:rFonts w:ascii="Times New Roman" w:hAnsi="Times New Roman"/>
          <w:szCs w:val="24"/>
        </w:rPr>
        <w:t>2) выговор;</w:t>
      </w:r>
    </w:p>
    <w:p w:rsidR="00575813" w:rsidRPr="00F01A14" w:rsidRDefault="00575813" w:rsidP="00575813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3) увольнение по соответствующим основаниям.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Согласно п</w:t>
      </w:r>
      <w:r w:rsidRPr="00F01A14">
        <w:rPr>
          <w:rFonts w:ascii="Times New Roman" w:hAnsi="Times New Roman"/>
          <w:szCs w:val="24"/>
        </w:rPr>
        <w:t>озици</w:t>
      </w:r>
      <w:r>
        <w:rPr>
          <w:rFonts w:ascii="Times New Roman" w:hAnsi="Times New Roman"/>
          <w:szCs w:val="24"/>
        </w:rPr>
        <w:t>и</w:t>
      </w:r>
      <w:r w:rsidRPr="00F01A14">
        <w:rPr>
          <w:rFonts w:ascii="Times New Roman" w:hAnsi="Times New Roman"/>
          <w:szCs w:val="24"/>
        </w:rPr>
        <w:t xml:space="preserve"> Верховного Суда РФ </w:t>
      </w:r>
      <w:r w:rsidRPr="00F01A14">
        <w:rPr>
          <w:rFonts w:ascii="Times New Roman" w:hAnsi="Times New Roman"/>
          <w:b/>
          <w:szCs w:val="24"/>
        </w:rPr>
        <w:t xml:space="preserve">должностными лицами организации являются работники, выполняющие организационно-распорядительные или административно-хозяйственные функции, то есть работники, уполномоченные совершать в пределах своей компетенции властные действия, имеющие юридически значимые последствия </w:t>
      </w:r>
      <w:r w:rsidRPr="00F01A14">
        <w:rPr>
          <w:rFonts w:ascii="Times New Roman" w:hAnsi="Times New Roman"/>
          <w:szCs w:val="24"/>
        </w:rPr>
        <w:t>(</w:t>
      </w:r>
      <w:hyperlink r:id="rId19" w:history="1">
        <w:r w:rsidRPr="00F01A14">
          <w:rPr>
            <w:rFonts w:ascii="Times New Roman" w:hAnsi="Times New Roman"/>
            <w:szCs w:val="24"/>
          </w:rPr>
          <w:t>Определение</w:t>
        </w:r>
      </w:hyperlink>
      <w:r w:rsidRPr="00F01A14">
        <w:rPr>
          <w:rFonts w:ascii="Times New Roman" w:hAnsi="Times New Roman"/>
          <w:szCs w:val="24"/>
        </w:rPr>
        <w:t xml:space="preserve"> Судебной коллегии по экономическим спорам Верховного Суда РФ от 18.07.2017 N </w:t>
      </w:r>
      <w:proofErr w:type="spellStart"/>
      <w:r w:rsidRPr="00F01A14">
        <w:rPr>
          <w:rFonts w:ascii="Times New Roman" w:hAnsi="Times New Roman"/>
          <w:szCs w:val="24"/>
        </w:rPr>
        <w:t>N</w:t>
      </w:r>
      <w:proofErr w:type="spellEnd"/>
      <w:r w:rsidRPr="00F01A14">
        <w:rPr>
          <w:rFonts w:ascii="Times New Roman" w:hAnsi="Times New Roman"/>
          <w:szCs w:val="24"/>
        </w:rPr>
        <w:t xml:space="preserve"> 305-АД17-1484, А40-91243/2016).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b/>
          <w:szCs w:val="24"/>
          <w:u w:val="single"/>
        </w:rPr>
      </w:pPr>
      <w:r w:rsidRPr="00F01A14">
        <w:rPr>
          <w:rFonts w:ascii="Times New Roman" w:hAnsi="Times New Roman"/>
          <w:szCs w:val="24"/>
        </w:rPr>
        <w:t xml:space="preserve">Таким образом, </w:t>
      </w:r>
      <w:r w:rsidRPr="00F01A14">
        <w:rPr>
          <w:rFonts w:ascii="Times New Roman" w:hAnsi="Times New Roman"/>
          <w:b/>
          <w:szCs w:val="24"/>
          <w:u w:val="single"/>
        </w:rPr>
        <w:t>работник лицензиата, ответственный за осуществление лицензированной деятельности, является должностным лицом лицензиата, так как  он имеет в служебном подчинении других работников, обладает полномочиями по принятию решений, имеющих юридическое значение и влекущих определенные юридические последствия.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Статья 14.1 КоАП РФ предусматривает административную ответственность должностных лиц </w:t>
      </w:r>
      <w:proofErr w:type="gramStart"/>
      <w:r w:rsidRPr="00F01A14">
        <w:rPr>
          <w:rFonts w:ascii="Times New Roman" w:hAnsi="Times New Roman"/>
          <w:szCs w:val="24"/>
        </w:rPr>
        <w:t>за</w:t>
      </w:r>
      <w:proofErr w:type="gramEnd"/>
      <w:r w:rsidRPr="00F01A14">
        <w:rPr>
          <w:rFonts w:ascii="Times New Roman" w:hAnsi="Times New Roman"/>
          <w:szCs w:val="24"/>
        </w:rPr>
        <w:t>: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- осуществление предпринимательской деятельности с нарушением требований и условий, предусмотренных специальным разрешением (лицензией), - штраф на должностных лиц от трех тысяч до четырех тысяч рублей; </w:t>
      </w:r>
    </w:p>
    <w:p w:rsidR="00575813" w:rsidRPr="00F01A14" w:rsidRDefault="00575813" w:rsidP="00575813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- осуществление предпринимательской деятельности с грубым нарушением требований и условий, предусмотренных специальным разрешением (лицензией), - штраф на должностных лиц - от пяти тысяч до десяти тысяч рублей.</w:t>
      </w:r>
    </w:p>
    <w:p w:rsidR="00575813" w:rsidRPr="00F01A14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i/>
          <w:szCs w:val="24"/>
        </w:rPr>
      </w:pPr>
      <w:r w:rsidRPr="00F01A14">
        <w:rPr>
          <w:rFonts w:ascii="Times New Roman" w:hAnsi="Times New Roman"/>
          <w:i/>
          <w:szCs w:val="24"/>
        </w:rPr>
        <w:t>Примечание: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575813" w:rsidRPr="00F01A14" w:rsidRDefault="00575813" w:rsidP="00575813">
      <w:pPr>
        <w:spacing w:line="240" w:lineRule="auto"/>
        <w:ind w:firstLine="720"/>
        <w:jc w:val="both"/>
        <w:outlineLvl w:val="1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>При этом, работник, как должностное лицо, привлекается к уголовной ответственности по статье 219 УК РФ «Нарушение требований пожарной безопасности».</w:t>
      </w:r>
    </w:p>
    <w:p w:rsidR="00575813" w:rsidRPr="00575813" w:rsidRDefault="00575813" w:rsidP="00575813">
      <w:pPr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575813">
        <w:rPr>
          <w:rFonts w:ascii="Times New Roman" w:hAnsi="Times New Roman"/>
          <w:szCs w:val="24"/>
        </w:rPr>
        <w:t xml:space="preserve">Работник лицензиата не может быть привлечен к уголовной ответственности по статье 238 УК РФ, которая предусматривает уголовную ответственность за </w:t>
      </w:r>
      <w:r w:rsidRPr="00575813">
        <w:rPr>
          <w:rFonts w:ascii="Times New Roman" w:hAnsi="Times New Roman"/>
          <w:szCs w:val="24"/>
          <w:highlight w:val="white"/>
        </w:rPr>
        <w:t xml:space="preserve">выполнение </w:t>
      </w:r>
      <w:r w:rsidRPr="00575813">
        <w:rPr>
          <w:rFonts w:ascii="Times New Roman" w:hAnsi="Times New Roman"/>
          <w:szCs w:val="24"/>
          <w:highlight w:val="white"/>
        </w:rPr>
        <w:lastRenderedPageBreak/>
        <w:t>работ или оказание услуг, не отвечающих требованиям безопасности жизни или здоровья потребителей.</w:t>
      </w:r>
    </w:p>
    <w:p w:rsidR="00575813" w:rsidRPr="00575813" w:rsidRDefault="00575813" w:rsidP="00575813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 w:rsidRPr="00575813">
        <w:rPr>
          <w:rFonts w:ascii="Times New Roman" w:hAnsi="Times New Roman"/>
          <w:b w:val="0"/>
          <w:sz w:val="24"/>
          <w:szCs w:val="24"/>
        </w:rPr>
        <w:t xml:space="preserve">Лицензиат, согласно Закону РФ от 07.02.1992 № 2300-1 «О защите прав потребителей», услуги потребителям не оказывает, он оказывает услуги частным предпринимателям и юридическим лицам, приобретающим эти услуги для осуществления </w:t>
      </w:r>
      <w:r w:rsidRPr="00575813">
        <w:rPr>
          <w:rFonts w:ascii="Times New Roman" w:hAnsi="Times New Roman"/>
          <w:b w:val="0"/>
          <w:sz w:val="24"/>
          <w:szCs w:val="24"/>
          <w:highlight w:val="white"/>
        </w:rPr>
        <w:t xml:space="preserve">предпринимательской деятельности или выполнения государственных и муниципальных функций </w:t>
      </w:r>
    </w:p>
    <w:p w:rsidR="00575813" w:rsidRPr="00575813" w:rsidRDefault="00575813" w:rsidP="00575813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</w:p>
    <w:p w:rsidR="00575813" w:rsidRDefault="00575813" w:rsidP="00575813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  <w:highlight w:val="white"/>
        </w:rPr>
      </w:pPr>
      <w:r w:rsidRPr="00F01A14">
        <w:rPr>
          <w:rFonts w:ascii="Times New Roman" w:hAnsi="Times New Roman"/>
          <w:sz w:val="24"/>
          <w:szCs w:val="24"/>
        </w:rPr>
        <w:t>БИБЛИОГРАФИЯ</w:t>
      </w:r>
    </w:p>
    <w:p w:rsidR="00575813" w:rsidRDefault="00575813" w:rsidP="00575813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  <w:highlight w:val="white"/>
        </w:rPr>
      </w:pPr>
    </w:p>
    <w:p w:rsidR="000E06B1" w:rsidRPr="000E06B1" w:rsidRDefault="000E06B1" w:rsidP="00470A09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  <w:highlight w:val="white"/>
        </w:rPr>
      </w:pPr>
      <w:r w:rsidRPr="000E06B1">
        <w:rPr>
          <w:rFonts w:ascii="Times New Roman" w:hAnsi="Times New Roman"/>
          <w:b w:val="0"/>
          <w:sz w:val="24"/>
          <w:szCs w:val="24"/>
        </w:rPr>
        <w:t>Федеральный закон от 21 декабря 1994 г. № 69-ФЗ</w:t>
      </w:r>
      <w:r w:rsidRPr="000E06B1">
        <w:rPr>
          <w:rFonts w:ascii="Times New Roman" w:hAnsi="Times New Roman"/>
          <w:b w:val="0"/>
          <w:sz w:val="24"/>
          <w:szCs w:val="24"/>
        </w:rPr>
        <w:br/>
        <w:t>«О пожарной безопасности»</w:t>
      </w:r>
    </w:p>
    <w:p w:rsidR="000E06B1" w:rsidRPr="000E06B1" w:rsidRDefault="000258AF" w:rsidP="00470A09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hyperlink r:id="rId20" w:history="1">
        <w:r w:rsidR="000E06B1" w:rsidRPr="000E06B1">
          <w:rPr>
            <w:rFonts w:ascii="Times New Roman" w:hAnsi="Times New Roman"/>
            <w:b w:val="0"/>
            <w:sz w:val="24"/>
            <w:szCs w:val="24"/>
          </w:rPr>
          <w:t>Федеральному закону от 04.05.2011 № 99-ФЗ «О лицензировании отдельных видов деятельности»</w:t>
        </w:r>
      </w:hyperlink>
    </w:p>
    <w:p w:rsidR="000E06B1" w:rsidRPr="000E06B1" w:rsidRDefault="000E06B1" w:rsidP="00470A09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  <w:highlight w:val="white"/>
        </w:rPr>
      </w:pPr>
      <w:r w:rsidRPr="000E06B1">
        <w:rPr>
          <w:rFonts w:ascii="Times New Roman" w:hAnsi="Times New Roman"/>
          <w:b w:val="0"/>
          <w:sz w:val="24"/>
          <w:szCs w:val="24"/>
          <w:highlight w:val="white"/>
        </w:rPr>
        <w:t>Трудового кодекса Российской Федерации от 30 декабря 2001 г. № 197-ФЗ</w:t>
      </w:r>
    </w:p>
    <w:p w:rsidR="000E06B1" w:rsidRPr="000E06B1" w:rsidRDefault="000E06B1" w:rsidP="00470A09">
      <w:pPr>
        <w:shd w:val="clear" w:color="auto" w:fill="FFFFFF"/>
        <w:spacing w:line="240" w:lineRule="auto"/>
        <w:ind w:firstLine="720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0E06B1">
        <w:rPr>
          <w:rFonts w:ascii="Times New Roman" w:hAnsi="Times New Roman"/>
          <w:bCs/>
          <w:kern w:val="36"/>
          <w:szCs w:val="24"/>
        </w:rPr>
        <w:t xml:space="preserve">Кодекс Российской Федерации об административных правонарушениях от 30.12.2001 №195-ФЗ </w:t>
      </w:r>
    </w:p>
    <w:p w:rsidR="000E06B1" w:rsidRPr="000E06B1" w:rsidRDefault="000E06B1" w:rsidP="00470A09">
      <w:pPr>
        <w:shd w:val="clear" w:color="auto" w:fill="FFFFFF"/>
        <w:spacing w:line="240" w:lineRule="auto"/>
        <w:ind w:firstLine="720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0E06B1">
        <w:rPr>
          <w:rFonts w:ascii="Times New Roman" w:hAnsi="Times New Roman"/>
          <w:bCs/>
          <w:kern w:val="36"/>
          <w:szCs w:val="24"/>
        </w:rPr>
        <w:t xml:space="preserve">Уголовный кодекс Российской Федерации от 13.06.1996 № 63-ФЗ </w:t>
      </w:r>
    </w:p>
    <w:p w:rsidR="000E06B1" w:rsidRPr="000E06B1" w:rsidRDefault="000E06B1" w:rsidP="00470A09">
      <w:pPr>
        <w:shd w:val="clear" w:color="auto" w:fill="FFFFFF"/>
        <w:spacing w:line="240" w:lineRule="auto"/>
        <w:ind w:firstLine="720"/>
        <w:jc w:val="both"/>
        <w:outlineLvl w:val="0"/>
        <w:rPr>
          <w:rFonts w:ascii="Times New Roman" w:hAnsi="Times New Roman"/>
          <w:bCs/>
          <w:kern w:val="36"/>
          <w:szCs w:val="24"/>
        </w:rPr>
      </w:pPr>
      <w:r w:rsidRPr="000E06B1">
        <w:rPr>
          <w:rFonts w:ascii="Times New Roman" w:hAnsi="Times New Roman"/>
          <w:bCs/>
          <w:kern w:val="36"/>
          <w:szCs w:val="24"/>
        </w:rPr>
        <w:t>Гражданский кодекс Российской Федерации</w:t>
      </w:r>
    </w:p>
    <w:p w:rsidR="00575813" w:rsidRPr="000E06B1" w:rsidRDefault="000E06B1" w:rsidP="00470A09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i/>
          <w:sz w:val="24"/>
          <w:szCs w:val="24"/>
          <w:highlight w:val="white"/>
        </w:rPr>
      </w:pPr>
      <w:r w:rsidRPr="000E06B1">
        <w:rPr>
          <w:rFonts w:ascii="Times New Roman" w:hAnsi="Times New Roman"/>
          <w:b w:val="0"/>
          <w:color w:val="2C2D2E"/>
          <w:sz w:val="24"/>
          <w:szCs w:val="24"/>
        </w:rPr>
        <w:t>П</w:t>
      </w:r>
      <w:r w:rsidR="001F0827" w:rsidRPr="000E06B1">
        <w:rPr>
          <w:rFonts w:ascii="Times New Roman" w:hAnsi="Times New Roman"/>
          <w:b w:val="0"/>
          <w:color w:val="2C2D2E"/>
          <w:sz w:val="24"/>
          <w:szCs w:val="24"/>
        </w:rPr>
        <w:t>остановление Правительства РФ от 28 июля 2020 г. № 1128</w:t>
      </w:r>
    </w:p>
    <w:p w:rsidR="000E06B1" w:rsidRPr="00470A09" w:rsidRDefault="00470A09" w:rsidP="00470A09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470A09">
        <w:rPr>
          <w:rFonts w:ascii="Times New Roman" w:hAnsi="Times New Roman"/>
          <w:szCs w:val="24"/>
        </w:rPr>
        <w:t>остановление Правительства Российской Федерации от 30 ноября 2021 г. № 2106</w:t>
      </w:r>
    </w:p>
    <w:p w:rsidR="000E06B1" w:rsidRDefault="000E06B1" w:rsidP="00470A09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01A14">
        <w:rPr>
          <w:rFonts w:ascii="Times New Roman" w:hAnsi="Times New Roman"/>
          <w:szCs w:val="24"/>
        </w:rPr>
        <w:t xml:space="preserve">Приказ Министерства науки и высшего образования Российской Федерации от 25 мая 2020 г. № 679 </w:t>
      </w:r>
    </w:p>
    <w:p w:rsidR="000E06B1" w:rsidRPr="00470A09" w:rsidRDefault="00470A09" w:rsidP="00470A09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470A09">
        <w:rPr>
          <w:rFonts w:ascii="Times New Roman" w:hAnsi="Times New Roman"/>
          <w:szCs w:val="24"/>
        </w:rPr>
        <w:t>П</w:t>
      </w:r>
      <w:r w:rsidR="000E06B1" w:rsidRPr="00470A09">
        <w:rPr>
          <w:rFonts w:ascii="Times New Roman" w:hAnsi="Times New Roman"/>
          <w:szCs w:val="24"/>
        </w:rPr>
        <w:t>риказ Министерства труда и социальной защиты Российской Федерации от 26 декабря 2014 г. № 1182н</w:t>
      </w:r>
    </w:p>
    <w:p w:rsidR="00575813" w:rsidRPr="00470A09" w:rsidRDefault="00575813" w:rsidP="00470A09">
      <w:pPr>
        <w:pStyle w:val="1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70A09">
        <w:rPr>
          <w:rFonts w:ascii="Times New Roman" w:hAnsi="Times New Roman"/>
          <w:b w:val="0"/>
          <w:sz w:val="24"/>
          <w:szCs w:val="24"/>
        </w:rPr>
        <w:t>Постановление Пленума Верховного Суда РФ от 25.06.2019 № 18 «О судебной практике по делам о преступлениях, предусмотренных статьей 238 Уголовного кодекса Российской Федерации»</w:t>
      </w:r>
      <w:r w:rsidR="00470A09" w:rsidRPr="00470A09">
        <w:rPr>
          <w:rFonts w:ascii="Times New Roman" w:hAnsi="Times New Roman"/>
          <w:b w:val="0"/>
          <w:sz w:val="24"/>
          <w:szCs w:val="24"/>
        </w:rPr>
        <w:t>.</w:t>
      </w:r>
    </w:p>
    <w:p w:rsidR="00575813" w:rsidRPr="00470A09" w:rsidRDefault="00575813" w:rsidP="00470A09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470A09">
        <w:rPr>
          <w:rFonts w:ascii="Times New Roman" w:hAnsi="Times New Roman"/>
          <w:szCs w:val="24"/>
        </w:rPr>
        <w:t>Определени</w:t>
      </w:r>
      <w:r w:rsidR="00470A09" w:rsidRPr="00470A09">
        <w:rPr>
          <w:rFonts w:ascii="Times New Roman" w:hAnsi="Times New Roman"/>
          <w:szCs w:val="24"/>
        </w:rPr>
        <w:t>е</w:t>
      </w:r>
      <w:r w:rsidRPr="00470A09">
        <w:rPr>
          <w:rFonts w:ascii="Times New Roman" w:hAnsi="Times New Roman"/>
          <w:szCs w:val="24"/>
        </w:rPr>
        <w:t xml:space="preserve"> Апелляционной коллегии Верховного Суда РФ от 22 июня 2021 г. № АПЛ21-213: </w:t>
      </w:r>
    </w:p>
    <w:p w:rsidR="00436B66" w:rsidRPr="00470A09" w:rsidRDefault="00470A09" w:rsidP="00470A09">
      <w:pPr>
        <w:spacing w:line="240" w:lineRule="auto"/>
        <w:ind w:firstLine="720"/>
        <w:jc w:val="both"/>
        <w:rPr>
          <w:rFonts w:ascii="Times New Roman" w:hAnsi="Times New Roman"/>
          <w:color w:val="2C2D2E"/>
          <w:szCs w:val="24"/>
        </w:rPr>
      </w:pPr>
      <w:r w:rsidRPr="00470A09">
        <w:rPr>
          <w:rFonts w:ascii="Times New Roman" w:hAnsi="Times New Roman"/>
          <w:color w:val="2C2D2E"/>
          <w:szCs w:val="24"/>
        </w:rPr>
        <w:t xml:space="preserve">Определение </w:t>
      </w:r>
      <w:r w:rsidR="00EE126D" w:rsidRPr="00470A09">
        <w:rPr>
          <w:rFonts w:ascii="Times New Roman" w:hAnsi="Times New Roman"/>
          <w:color w:val="2C2D2E"/>
          <w:szCs w:val="24"/>
        </w:rPr>
        <w:t>Верховн</w:t>
      </w:r>
      <w:r w:rsidRPr="00470A09">
        <w:rPr>
          <w:rFonts w:ascii="Times New Roman" w:hAnsi="Times New Roman"/>
          <w:color w:val="2C2D2E"/>
          <w:szCs w:val="24"/>
        </w:rPr>
        <w:t>ого</w:t>
      </w:r>
      <w:r w:rsidR="00EE126D" w:rsidRPr="00470A09">
        <w:rPr>
          <w:rFonts w:ascii="Times New Roman" w:hAnsi="Times New Roman"/>
          <w:color w:val="2C2D2E"/>
          <w:szCs w:val="24"/>
        </w:rPr>
        <w:t xml:space="preserve"> суд</w:t>
      </w:r>
      <w:r w:rsidRPr="00470A09">
        <w:rPr>
          <w:rFonts w:ascii="Times New Roman" w:hAnsi="Times New Roman"/>
          <w:color w:val="2C2D2E"/>
          <w:szCs w:val="24"/>
        </w:rPr>
        <w:t>а</w:t>
      </w:r>
      <w:r w:rsidR="00EE126D" w:rsidRPr="00470A09">
        <w:rPr>
          <w:rFonts w:ascii="Times New Roman" w:hAnsi="Times New Roman"/>
          <w:color w:val="2C2D2E"/>
          <w:szCs w:val="24"/>
        </w:rPr>
        <w:t xml:space="preserve"> РФ </w:t>
      </w:r>
      <w:r w:rsidR="00EE126D" w:rsidRPr="00470A09">
        <w:rPr>
          <w:rFonts w:ascii="Times New Roman" w:hAnsi="Times New Roman"/>
          <w:szCs w:val="24"/>
        </w:rPr>
        <w:t xml:space="preserve">№ 307-АД17-10456 </w:t>
      </w:r>
      <w:r w:rsidR="00EE126D" w:rsidRPr="00470A09">
        <w:rPr>
          <w:rFonts w:ascii="Times New Roman" w:hAnsi="Times New Roman"/>
          <w:color w:val="2C2D2E"/>
          <w:szCs w:val="24"/>
        </w:rPr>
        <w:t>от</w:t>
      </w:r>
      <w:r w:rsidR="00EE126D" w:rsidRPr="00470A09">
        <w:rPr>
          <w:rFonts w:ascii="Times New Roman" w:hAnsi="Times New Roman"/>
          <w:szCs w:val="24"/>
        </w:rPr>
        <w:t xml:space="preserve"> 18.08.2017 по делу № А56-59710/2016 </w:t>
      </w:r>
    </w:p>
    <w:p w:rsidR="00470A09" w:rsidRPr="00470A09" w:rsidRDefault="000258AF" w:rsidP="00470A09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hyperlink r:id="rId21" w:history="1">
        <w:r w:rsidR="00470A09" w:rsidRPr="00470A09">
          <w:rPr>
            <w:rFonts w:ascii="Times New Roman" w:hAnsi="Times New Roman"/>
            <w:szCs w:val="24"/>
          </w:rPr>
          <w:t>Определение</w:t>
        </w:r>
      </w:hyperlink>
      <w:r w:rsidR="00470A09" w:rsidRPr="00470A09">
        <w:rPr>
          <w:rFonts w:ascii="Times New Roman" w:hAnsi="Times New Roman"/>
          <w:szCs w:val="24"/>
        </w:rPr>
        <w:t> Судебной коллегии по экономическим спорам Верховного Суда РФ от 18.07.2017 № 305-АД17-1484.</w:t>
      </w:r>
    </w:p>
    <w:p w:rsidR="00470A09" w:rsidRDefault="00470A09" w:rsidP="00F01A1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  <w:u w:val="single"/>
        </w:rPr>
      </w:pPr>
    </w:p>
    <w:p w:rsidR="00470A09" w:rsidRDefault="00470A09" w:rsidP="00F01A1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  <w:u w:val="single"/>
        </w:rPr>
      </w:pPr>
    </w:p>
    <w:sectPr w:rsidR="00470A09">
      <w:footerReference w:type="default" r:id="rId22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AF" w:rsidRDefault="000258AF">
      <w:pPr>
        <w:spacing w:line="240" w:lineRule="auto"/>
      </w:pPr>
      <w:r>
        <w:separator/>
      </w:r>
    </w:p>
  </w:endnote>
  <w:endnote w:type="continuationSeparator" w:id="0">
    <w:p w:rsidR="000258AF" w:rsidRDefault="0002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2339"/>
      <w:docPartObj>
        <w:docPartGallery w:val="Page Numbers (Bottom of Page)"/>
        <w:docPartUnique/>
      </w:docPartObj>
    </w:sdtPr>
    <w:sdtEndPr/>
    <w:sdtContent>
      <w:p w:rsidR="002272D6" w:rsidRDefault="002272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EB">
          <w:rPr>
            <w:noProof/>
          </w:rPr>
          <w:t>2</w:t>
        </w:r>
        <w:r>
          <w:fldChar w:fldCharType="end"/>
        </w:r>
      </w:p>
    </w:sdtContent>
  </w:sdt>
  <w:p w:rsidR="00436B66" w:rsidRDefault="00436B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AF" w:rsidRDefault="000258AF">
      <w:pPr>
        <w:spacing w:line="240" w:lineRule="auto"/>
      </w:pPr>
      <w:r>
        <w:separator/>
      </w:r>
    </w:p>
  </w:footnote>
  <w:footnote w:type="continuationSeparator" w:id="0">
    <w:p w:rsidR="000258AF" w:rsidRDefault="00025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0F3"/>
    <w:multiLevelType w:val="hybridMultilevel"/>
    <w:tmpl w:val="435A2AAA"/>
    <w:lvl w:ilvl="0" w:tplc="4F5E1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0BF8"/>
    <w:multiLevelType w:val="hybridMultilevel"/>
    <w:tmpl w:val="1B72513E"/>
    <w:lvl w:ilvl="0" w:tplc="497ED1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B66"/>
    <w:rsid w:val="000258AF"/>
    <w:rsid w:val="000E06B1"/>
    <w:rsid w:val="001F0827"/>
    <w:rsid w:val="002272D6"/>
    <w:rsid w:val="00436B66"/>
    <w:rsid w:val="00470A09"/>
    <w:rsid w:val="004C4FEB"/>
    <w:rsid w:val="00575813"/>
    <w:rsid w:val="008B3644"/>
    <w:rsid w:val="00AA2D50"/>
    <w:rsid w:val="00CB40AC"/>
    <w:rsid w:val="00EB54BA"/>
    <w:rsid w:val="00EE126D"/>
    <w:rsid w:val="00F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1"/>
    <w:link w:val="a3"/>
    <w:uiPriority w:val="99"/>
  </w:style>
  <w:style w:type="paragraph" w:customStyle="1" w:styleId="a5">
    <w:name w:val="Цветовое выделение"/>
    <w:basedOn w:val="a6"/>
    <w:link w:val="a7"/>
    <w:rPr>
      <w:rFonts w:ascii="Times New Roman" w:hAnsi="Times New Roman"/>
      <w:b/>
      <w:color w:val="26282F"/>
      <w:sz w:val="20"/>
    </w:rPr>
  </w:style>
  <w:style w:type="character" w:customStyle="1" w:styleId="a7">
    <w:name w:val="Цветовое выделение"/>
    <w:basedOn w:val="a8"/>
    <w:link w:val="a5"/>
    <w:rPr>
      <w:rFonts w:ascii="Times New Roman" w:hAnsi="Times New Roman"/>
      <w:b/>
      <w:color w:val="26282F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name w:val="Гипертекстовая ссылка"/>
    <w:basedOn w:val="a"/>
    <w:link w:val="aa"/>
    <w:pPr>
      <w:spacing w:line="240" w:lineRule="auto"/>
    </w:pPr>
    <w:rPr>
      <w:rFonts w:ascii="Times New Roman" w:hAnsi="Times New Roman"/>
      <w:color w:val="106BBE"/>
      <w:sz w:val="20"/>
    </w:rPr>
  </w:style>
  <w:style w:type="character" w:customStyle="1" w:styleId="aa">
    <w:name w:val="Гипертекстовая ссылка"/>
    <w:basedOn w:val="1"/>
    <w:link w:val="a9"/>
    <w:rPr>
      <w:rFonts w:ascii="Times New Roman" w:hAnsi="Times New Roman"/>
      <w:color w:val="106BBE"/>
      <w:sz w:val="20"/>
    </w:rPr>
  </w:style>
  <w:style w:type="paragraph" w:customStyle="1" w:styleId="ab">
    <w:name w:val="Комментарий"/>
    <w:basedOn w:val="a"/>
    <w:next w:val="a"/>
    <w:link w:val="ac"/>
    <w:pPr>
      <w:widowControl w:val="0"/>
      <w:spacing w:before="75" w:line="240" w:lineRule="auto"/>
      <w:ind w:left="170"/>
      <w:jc w:val="both"/>
    </w:pPr>
    <w:rPr>
      <w:rFonts w:ascii="Times New Roman CYR" w:hAnsi="Times New Roman CYR"/>
      <w:color w:val="353842"/>
    </w:rPr>
  </w:style>
  <w:style w:type="character" w:customStyle="1" w:styleId="ac">
    <w:name w:val="Комментарий"/>
    <w:basedOn w:val="1"/>
    <w:link w:val="ab"/>
    <w:rPr>
      <w:rFonts w:ascii="Times New Roman CYR" w:hAnsi="Times New Roman CYR"/>
      <w:color w:val="353842"/>
    </w:rPr>
  </w:style>
  <w:style w:type="paragraph" w:customStyle="1" w:styleId="a6">
    <w:name w:val="Цветовое выделение для Текст"/>
    <w:link w:val="a8"/>
    <w:rPr>
      <w:rFonts w:ascii="Times New Roman CYR" w:hAnsi="Times New Roman CYR"/>
    </w:rPr>
  </w:style>
  <w:style w:type="character" w:customStyle="1" w:styleId="a8">
    <w:name w:val="Цветовое выделение для Текст"/>
    <w:link w:val="a6"/>
    <w:rPr>
      <w:rFonts w:ascii="Times New Roman CYR" w:hAnsi="Times New Roman CYR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e">
    <w:name w:val="Подзаголовок для информации об изменениях"/>
    <w:basedOn w:val="a"/>
    <w:next w:val="a"/>
    <w:link w:val="af"/>
    <w:pPr>
      <w:widowControl w:val="0"/>
      <w:spacing w:line="240" w:lineRule="auto"/>
      <w:ind w:firstLine="720"/>
      <w:jc w:val="both"/>
    </w:pPr>
    <w:rPr>
      <w:rFonts w:ascii="Times New Roman CYR" w:hAnsi="Times New Roman CYR"/>
      <w:b/>
      <w:color w:val="353842"/>
      <w:sz w:val="20"/>
    </w:rPr>
  </w:style>
  <w:style w:type="character" w:customStyle="1" w:styleId="af">
    <w:name w:val="Подзаголовок для информации об изменениях"/>
    <w:basedOn w:val="1"/>
    <w:link w:val="ae"/>
    <w:rPr>
      <w:rFonts w:ascii="Times New Roman CYR" w:hAnsi="Times New Roman CYR"/>
      <w:b/>
      <w:color w:val="353842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rFonts w:ascii="XO Thames" w:hAnsi="XO Thames"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customStyle="1" w:styleId="af2">
    <w:name w:val="Информация о версии"/>
    <w:basedOn w:val="ab"/>
    <w:next w:val="a"/>
    <w:link w:val="af3"/>
    <w:rPr>
      <w:i/>
    </w:rPr>
  </w:style>
  <w:style w:type="character" w:customStyle="1" w:styleId="af3">
    <w:name w:val="Информация о версии"/>
    <w:basedOn w:val="ac"/>
    <w:link w:val="af2"/>
    <w:rPr>
      <w:rFonts w:ascii="Times New Roman CYR" w:hAnsi="Times New Roman CYR"/>
      <w:i/>
      <w:color w:val="353842"/>
    </w:rPr>
  </w:style>
  <w:style w:type="paragraph" w:customStyle="1" w:styleId="af4">
    <w:name w:val="Информация об изменениях"/>
    <w:basedOn w:val="a"/>
    <w:next w:val="a"/>
    <w:link w:val="af5"/>
    <w:pPr>
      <w:widowControl w:val="0"/>
      <w:spacing w:before="180" w:line="240" w:lineRule="auto"/>
      <w:ind w:left="360" w:right="360"/>
      <w:jc w:val="both"/>
    </w:pPr>
    <w:rPr>
      <w:rFonts w:ascii="Times New Roman CYR" w:hAnsi="Times New Roman CYR"/>
      <w:color w:val="353842"/>
      <w:sz w:val="20"/>
    </w:rPr>
  </w:style>
  <w:style w:type="character" w:customStyle="1" w:styleId="af5">
    <w:name w:val="Информация об изменениях"/>
    <w:basedOn w:val="1"/>
    <w:link w:val="af4"/>
    <w:rPr>
      <w:rFonts w:ascii="Times New Roman CYR" w:hAnsi="Times New Roman CYR"/>
      <w:color w:val="353842"/>
      <w:sz w:val="20"/>
    </w:rPr>
  </w:style>
  <w:style w:type="paragraph" w:styleId="af6">
    <w:name w:val="Subtitle"/>
    <w:next w:val="a"/>
    <w:link w:val="af7"/>
    <w:uiPriority w:val="11"/>
    <w:qFormat/>
    <w:rPr>
      <w:i/>
      <w:color w:val="616161"/>
    </w:rPr>
  </w:style>
  <w:style w:type="character" w:customStyle="1" w:styleId="af7">
    <w:name w:val="Подзаголовок Знак"/>
    <w:link w:val="af6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b/>
      <w:sz w:val="52"/>
    </w:rPr>
  </w:style>
  <w:style w:type="character" w:customStyle="1" w:styleId="af9">
    <w:name w:val="Название Знак"/>
    <w:link w:val="af8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fa">
    <w:name w:val="List Paragraph"/>
    <w:basedOn w:val="a"/>
    <w:uiPriority w:val="34"/>
    <w:qFormat/>
    <w:rsid w:val="0022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13658/" TargetMode="External"/><Relationship Id="rId13" Type="http://schemas.openxmlformats.org/officeDocument/2006/relationships/hyperlink" Target="https://www.consultant.ru/document/cons_doc_LAW_435367/59ead7d6098f18641ed64717ba22b628036cf88e/" TargetMode="External"/><Relationship Id="rId18" Type="http://schemas.openxmlformats.org/officeDocument/2006/relationships/hyperlink" Target="https://www.consultant.ru/document/cons_doc_LAW_5438/efd44f063b296a0b86bb81c03e47093b05e1036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29.ru/doc/obrazcy-dokumentov/dolzhnostnoe-litco/opredelenie-verhovnogo-suda-rf-ot-18-07-2017-n-305-AD17-1484-po-delu-n-A40-91243-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5813799/1000" TargetMode="External"/><Relationship Id="rId17" Type="http://schemas.openxmlformats.org/officeDocument/2006/relationships/hyperlink" Target="https://www.consultant.ru/document/cons_doc_LAW_54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5438/" TargetMode="External"/><Relationship Id="rId20" Type="http://schemas.openxmlformats.org/officeDocument/2006/relationships/hyperlink" Target="https://www.consultant.ru/document/cons_doc_LAW_11365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2506&amp;date=01.09.2022&amp;dst=100014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ur29.ru/doc/obrazcy-dokumentov/dolzhnostnoe-litco/opredelenie-verhovnogo-suda-rf-ot-18-07-2017-n-305-AD17-1484-po-delu-n-A40-91243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13658/6a4a5b5468ba8b99831699f7d048d2a5d7710610/" TargetMode="External"/><Relationship Id="rId14" Type="http://schemas.openxmlformats.org/officeDocument/2006/relationships/hyperlink" Target="https://login.consultant.ru/link/?req=doc&amp;base=LAW&amp;n=372506&amp;date=01.09.2022&amp;dst=100014&amp;fie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4</cp:revision>
  <dcterms:created xsi:type="dcterms:W3CDTF">2023-04-02T05:27:00Z</dcterms:created>
  <dcterms:modified xsi:type="dcterms:W3CDTF">2023-04-02T06:58:00Z</dcterms:modified>
</cp:coreProperties>
</file>