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D7" w:rsidRDefault="002A3C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3CD7" w:rsidRDefault="002A3CD7">
      <w:pPr>
        <w:pStyle w:val="ConsPlusNormal"/>
        <w:jc w:val="both"/>
        <w:outlineLvl w:val="0"/>
      </w:pPr>
    </w:p>
    <w:p w:rsidR="002A3CD7" w:rsidRDefault="002A3CD7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2A3CD7" w:rsidRDefault="002A3CD7">
      <w:pPr>
        <w:pStyle w:val="ConsPlusTitle"/>
        <w:jc w:val="center"/>
      </w:pPr>
      <w:r>
        <w:t>ОБОРОНЫ, ЧРЕЗВЫЧАЙНЫМ СИТУАЦИЯМ И ЛИКВИДАЦИИ</w:t>
      </w:r>
    </w:p>
    <w:p w:rsidR="002A3CD7" w:rsidRDefault="002A3CD7">
      <w:pPr>
        <w:pStyle w:val="ConsPlusTitle"/>
        <w:jc w:val="center"/>
      </w:pPr>
      <w:r>
        <w:t>ПОСЛЕДСТВИЙ СТИХИЙНЫХ БЕДСТВИЙ</w:t>
      </w:r>
    </w:p>
    <w:p w:rsidR="002A3CD7" w:rsidRDefault="002A3CD7">
      <w:pPr>
        <w:pStyle w:val="ConsPlusTitle"/>
        <w:jc w:val="center"/>
      </w:pPr>
    </w:p>
    <w:p w:rsidR="002A3CD7" w:rsidRDefault="002A3CD7">
      <w:pPr>
        <w:pStyle w:val="ConsPlusTitle"/>
        <w:jc w:val="center"/>
      </w:pPr>
      <w:r>
        <w:t>ПРИКАЗ</w:t>
      </w:r>
    </w:p>
    <w:p w:rsidR="002A3CD7" w:rsidRDefault="002A3CD7">
      <w:pPr>
        <w:pStyle w:val="ConsPlusTitle"/>
        <w:jc w:val="center"/>
      </w:pPr>
      <w:r>
        <w:t>от 10 января 2020 г. N 5</w:t>
      </w:r>
    </w:p>
    <w:p w:rsidR="002A3CD7" w:rsidRDefault="002A3CD7">
      <w:pPr>
        <w:pStyle w:val="ConsPlusTitle"/>
        <w:jc w:val="center"/>
      </w:pPr>
    </w:p>
    <w:p w:rsidR="002A3CD7" w:rsidRDefault="002A3CD7">
      <w:pPr>
        <w:pStyle w:val="ConsPlusTitle"/>
        <w:jc w:val="center"/>
      </w:pPr>
      <w:r>
        <w:t>ОБ УТВЕРЖДЕНИИ СВОДА ПРАВИЛ</w:t>
      </w:r>
    </w:p>
    <w:p w:rsidR="002A3CD7" w:rsidRDefault="002A3CD7">
      <w:pPr>
        <w:pStyle w:val="ConsPlusTitle"/>
        <w:jc w:val="center"/>
      </w:pPr>
      <w:r>
        <w:t>"БЛОК НАЧАЛЬНЫХ КЛАССОВ С ДОШКОЛЬНЫМ ОТДЕЛЕНИЕМ</w:t>
      </w:r>
    </w:p>
    <w:p w:rsidR="002A3CD7" w:rsidRDefault="002A3CD7">
      <w:pPr>
        <w:pStyle w:val="ConsPlusTitle"/>
        <w:jc w:val="center"/>
      </w:pPr>
      <w:r>
        <w:t>В СОСТАВЕ ОБЩЕОБРАЗОВАТЕЛЬНЫХ ОРГАНИЗАЦИЙ. ТРЕБОВАНИЯ</w:t>
      </w:r>
    </w:p>
    <w:p w:rsidR="002A3CD7" w:rsidRDefault="002A3CD7">
      <w:pPr>
        <w:pStyle w:val="ConsPlusTitle"/>
        <w:jc w:val="center"/>
      </w:pPr>
      <w:r>
        <w:t>ПОЖАРНОЙ БЕЗОПАСНОСТИ"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июля 2008 г. N 123-ФЗ "Технический регламент о требованиях пожарной безопасности" &lt;1&gt;,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624 "Об утверждении Правил разработки, утверждения, опубликования, изменения и отмены сводов правил" &lt;3&gt; приказываю: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30, ст. 3579; 2012, N 29, ст. 3997; 2013, N 27, ст. 3477; 2014, N 26, ст. 3366; 2015, N 29, ст. 4360; 2016, N 27, ст. 4234; 2017, N 31, ст. 4793; 2018, N 53, ст. 8464.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2004, N 28, ст. 2882; 2005, N 43, ст. 4376; 2008, N 17, ст. 1814; N 43, ст. 4921; N 47, ст. 5431; 2009, N 22, ст. 2697; N 51, ст. 6285; 2010, N 19, ст. 2301; N 20, ст. 2435; N 51, ст. 6903; 2011, N 1, ст. 193, 194; N 2, ст. 267; N 40, ст. 5532; 2012, N 2, ст. 243; N 6, ст. 643; N 19, ст. 2329; N 47, ст. 6455; 2013, N 26, ст. 3314; N 52, ст. 7137; 2014, N 11, ст. 1131; N 27, ст. 3754; 2015, N 4, ст. 641; N 11, ст. 1588; 2016, N 1, ст. 211; N 31, ст. 4987; N 39, ст. 5626; 2017, N 13, ст. 1913; N 44, ст. 6492; 2018, N 44, ст. 6713; N 52, ст. 8242; 2019, N 42, ст. 5891.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2016, N 28, ст. 4749; 2019, N 23, ст. 2942.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ind w:firstLine="540"/>
        <w:jc w:val="both"/>
      </w:pPr>
      <w:r>
        <w:t xml:space="preserve">Утвердить и ввести в действие через 6 месяцев со дня издания настоящего приказа прилагаемый </w:t>
      </w:r>
      <w:hyperlink w:anchor="P38" w:history="1">
        <w:r>
          <w:rPr>
            <w:color w:val="0000FF"/>
          </w:rPr>
          <w:t>свод правил</w:t>
        </w:r>
      </w:hyperlink>
      <w:r>
        <w:t xml:space="preserve"> "Блок начальных классов с дошкольным отделением в составе общеобразовательных организаций. Требования пожарной безопасности".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jc w:val="right"/>
      </w:pPr>
      <w:r>
        <w:t>Министр</w:t>
      </w:r>
    </w:p>
    <w:p w:rsidR="002A3CD7" w:rsidRDefault="002A3CD7">
      <w:pPr>
        <w:pStyle w:val="ConsPlusNormal"/>
        <w:jc w:val="right"/>
      </w:pPr>
      <w:r>
        <w:t>Е.Н.ЗИНИЧЕВ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jc w:val="right"/>
        <w:outlineLvl w:val="0"/>
      </w:pPr>
      <w:r>
        <w:t>Утвержден</w:t>
      </w:r>
    </w:p>
    <w:p w:rsidR="002A3CD7" w:rsidRDefault="002A3CD7">
      <w:pPr>
        <w:pStyle w:val="ConsPlusNormal"/>
        <w:jc w:val="right"/>
      </w:pPr>
      <w:r>
        <w:t>приказом МЧС России</w:t>
      </w:r>
    </w:p>
    <w:p w:rsidR="002A3CD7" w:rsidRDefault="002A3CD7">
      <w:pPr>
        <w:pStyle w:val="ConsPlusNormal"/>
        <w:jc w:val="right"/>
      </w:pPr>
      <w:r>
        <w:t>от 10.01.2020 N 5</w:t>
      </w:r>
    </w:p>
    <w:p w:rsidR="002A3CD7" w:rsidRDefault="002A3CD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C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CD7" w:rsidRDefault="002A3C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A3CD7" w:rsidRDefault="002A3CD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Данному своду присвоен номер СП 455.1311500.2020.</w:t>
            </w:r>
          </w:p>
        </w:tc>
      </w:tr>
    </w:tbl>
    <w:p w:rsidR="002A3CD7" w:rsidRDefault="002A3CD7">
      <w:pPr>
        <w:pStyle w:val="ConsPlusTitle"/>
        <w:spacing w:before="280"/>
        <w:jc w:val="center"/>
      </w:pPr>
      <w:r>
        <w:lastRenderedPageBreak/>
        <w:t>МИНИСТЕРСТВО РОССИЙСКОЙ ФЕДЕРАЦИИ ПО ДЕЛАМ ГРАЖДАНСКОЙ</w:t>
      </w:r>
    </w:p>
    <w:p w:rsidR="002A3CD7" w:rsidRDefault="002A3CD7">
      <w:pPr>
        <w:pStyle w:val="ConsPlusTitle"/>
        <w:jc w:val="center"/>
      </w:pPr>
      <w:r>
        <w:t>ОБОРОНЫ, ЧРЕЗВЫЧАЙНЫМ СИТУАЦИЯМ И ЛИКВИДАЦИИ</w:t>
      </w:r>
    </w:p>
    <w:p w:rsidR="002A3CD7" w:rsidRDefault="002A3CD7">
      <w:pPr>
        <w:pStyle w:val="ConsPlusTitle"/>
        <w:jc w:val="center"/>
      </w:pPr>
      <w:r>
        <w:t>ПОСЛЕДСТВИЙ СТИХИЙНЫХ БЕДСТВИЙ</w:t>
      </w:r>
    </w:p>
    <w:p w:rsidR="002A3CD7" w:rsidRDefault="002A3CD7">
      <w:pPr>
        <w:pStyle w:val="ConsPlusTitle"/>
        <w:jc w:val="center"/>
      </w:pPr>
    </w:p>
    <w:p w:rsidR="002A3CD7" w:rsidRDefault="002A3CD7">
      <w:pPr>
        <w:pStyle w:val="ConsPlusTitle"/>
        <w:jc w:val="center"/>
      </w:pPr>
      <w:bookmarkStart w:id="0" w:name="P38"/>
      <w:bookmarkEnd w:id="0"/>
      <w:r>
        <w:t>СВОД ПРАВИЛ СП _________</w:t>
      </w:r>
    </w:p>
    <w:p w:rsidR="002A3CD7" w:rsidRDefault="002A3CD7">
      <w:pPr>
        <w:pStyle w:val="ConsPlusTitle"/>
        <w:jc w:val="center"/>
      </w:pPr>
    </w:p>
    <w:p w:rsidR="002A3CD7" w:rsidRDefault="002A3CD7">
      <w:pPr>
        <w:pStyle w:val="ConsPlusTitle"/>
        <w:jc w:val="center"/>
      </w:pPr>
      <w:r>
        <w:t>БЛОК НАЧАЛЬНЫХ КЛАССОВ С ДОШКОЛЬНЫМ ОТДЕЛЕНИЕМ</w:t>
      </w:r>
    </w:p>
    <w:p w:rsidR="002A3CD7" w:rsidRDefault="002A3CD7">
      <w:pPr>
        <w:pStyle w:val="ConsPlusTitle"/>
        <w:jc w:val="center"/>
      </w:pPr>
      <w:r>
        <w:t>В СОСТАВЕ ОБЩЕОБРАЗОВАТЕЛЬНЫХ ОРГАНИЗАЦИЙ</w:t>
      </w:r>
    </w:p>
    <w:p w:rsidR="002A3CD7" w:rsidRDefault="002A3CD7">
      <w:pPr>
        <w:pStyle w:val="ConsPlusTitle"/>
        <w:jc w:val="center"/>
      </w:pPr>
    </w:p>
    <w:p w:rsidR="002A3CD7" w:rsidRDefault="002A3CD7">
      <w:pPr>
        <w:pStyle w:val="ConsPlusTitle"/>
        <w:jc w:val="center"/>
      </w:pPr>
      <w:r>
        <w:t>ТРЕБОВАНИЯ ПОЖАРНОЙ БЕЗОПАСНОСТИ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jc w:val="right"/>
      </w:pPr>
      <w:r>
        <w:t>Дата введения ____________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jc w:val="center"/>
        <w:outlineLvl w:val="1"/>
      </w:pPr>
      <w:r>
        <w:t>Предисловие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июня 2015 г. N 162-ФЗ "О стандартизации в Российской Федерации", а правила применения сводов правил -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624 "Об утверждении Правил разработки, утверждения, опубликования, изменения и отмены сводов правил".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jc w:val="center"/>
        <w:outlineLvl w:val="1"/>
      </w:pPr>
      <w:r>
        <w:t>Сведения о своде правил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ind w:firstLine="540"/>
        <w:jc w:val="both"/>
      </w:pPr>
      <w:r>
        <w:t>1 РАЗРАБОТАН Федеральным государственным бюджетным учреждением "Всероссийский ордена "Знак Почета" научно-исследовательский институт противопожарной обороны Министерства Российской Федерации по делам гражданской обороны, чрезвычайным ситуациям и ликвидации последствий стихийных бедствий" (далее - ФГБУ ВНИИПО МЧС России).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2 УТВЕРЖДЕН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от ____________ N ____.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3 ЗАРЕГИСТРИРОВАН Федеральным агентством по техническому регулированию и метрологии ____________.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4 ВВЕДЕН ВПЕРВЫЕ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Информация о пересмотре или внесении изменений в настоящий свод правил, а также тексты размещаются в информационной системе общего пользования - на официальном сайте разработчика.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сети Интернет (www.gost.ru).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jc w:val="center"/>
        <w:outlineLvl w:val="1"/>
      </w:pPr>
      <w:r>
        <w:t>Введение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ind w:firstLine="540"/>
        <w:jc w:val="both"/>
      </w:pPr>
      <w:r>
        <w:t xml:space="preserve">Настоящий свод правил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 июля 2008 г. N 123-ФЗ "Технический регламент о требованиях пожарной безопасности" </w:t>
      </w:r>
      <w:hyperlink w:anchor="P149" w:history="1">
        <w:r>
          <w:rPr>
            <w:color w:val="0000FF"/>
          </w:rPr>
          <w:t>[1]</w:t>
        </w:r>
      </w:hyperlink>
      <w:r>
        <w:t>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lastRenderedPageBreak/>
        <w:t xml:space="preserve">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безопасности, регламентируются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</w:t>
      </w:r>
      <w:hyperlink w:anchor="P150" w:history="1">
        <w:r>
          <w:rPr>
            <w:color w:val="0000FF"/>
          </w:rPr>
          <w:t>[2]</w:t>
        </w:r>
      </w:hyperlink>
      <w:r>
        <w:t>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ind w:firstLine="540"/>
        <w:jc w:val="both"/>
        <w:outlineLvl w:val="1"/>
      </w:pPr>
      <w:r>
        <w:t>1. Область применения</w:t>
      </w:r>
    </w:p>
    <w:p w:rsidR="002A3CD7" w:rsidRDefault="002A3CD7">
      <w:pPr>
        <w:pStyle w:val="ConsPlusNormal"/>
        <w:ind w:firstLine="540"/>
        <w:jc w:val="both"/>
      </w:pPr>
    </w:p>
    <w:p w:rsidR="002A3CD7" w:rsidRDefault="002A3CD7">
      <w:pPr>
        <w:pStyle w:val="ConsPlusNormal"/>
        <w:ind w:firstLine="540"/>
        <w:jc w:val="both"/>
      </w:pPr>
      <w:r>
        <w:t>1.1. Настоящий свод правил устанавливает требования пожарной безопасности к проектированию, строительству, реконструкции, техническому перевооружению зданий блока начальных классов с дошкольным отделением в составе общеобразовательных организаций.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1.2. Требования настоящего свода правил также применяются при проектировании, строительстве, реконструкции, техническом перевооружении зданий дошкольных образовательных организаций, имеющих в своем составе учебные помещения для начальных классов.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ind w:firstLine="540"/>
        <w:jc w:val="both"/>
        <w:outlineLvl w:val="1"/>
      </w:pPr>
      <w:r>
        <w:t>2. Нормативные ссылки</w:t>
      </w:r>
    </w:p>
    <w:p w:rsidR="002A3CD7" w:rsidRDefault="002A3CD7">
      <w:pPr>
        <w:pStyle w:val="ConsPlusNormal"/>
        <w:ind w:firstLine="540"/>
        <w:jc w:val="both"/>
      </w:pPr>
    </w:p>
    <w:p w:rsidR="002A3CD7" w:rsidRDefault="002A3CD7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стандарты и своды правил: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ГОСТ Р 53294-2009</w:t>
        </w:r>
      </w:hyperlink>
      <w:r>
        <w:t xml:space="preserve"> Материалы текстильные. Постельные принадлежности. Мягкие элементы мебели. Шторы. Занавеси. Методы испытаний на воспламеняемость;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ГОСТ Р 50810-95</w:t>
        </w:r>
      </w:hyperlink>
      <w:r>
        <w:t xml:space="preserve"> Пожарная безопасность текстильных материалов. Ткани декоративные. Метод испытания на воспламеняемость и классификация;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ГОСТ 25779-90</w:t>
        </w:r>
      </w:hyperlink>
      <w:r>
        <w:t xml:space="preserve"> Игрушки. Общие требования безопасности и методы контроля;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СП 1.13130.2009</w:t>
        </w:r>
      </w:hyperlink>
      <w:r>
        <w:t xml:space="preserve"> Системы противопожарной защиты. Эвакуационные пути и выходы;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СП 2.13130.2012</w:t>
        </w:r>
      </w:hyperlink>
      <w:r>
        <w:t xml:space="preserve"> Системы противопожарной защиты. Обеспечение огнестойкости объектов защиты;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СП 3.13130.2009</w:t>
        </w:r>
      </w:hyperlink>
      <w:r>
        <w:t xml:space="preserve"> Системы противопожарной защиты. Система оповещения и управления эвакуацией людей при пожаре. Требования пожарной безопасности;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СП 4.13130.2013</w:t>
        </w:r>
      </w:hyperlink>
      <w:r>
        <w:t xml:space="preserve">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СП 5.13130.2009</w:t>
        </w:r>
      </w:hyperlink>
      <w:r>
        <w:t xml:space="preserve"> Системы противопожарной защиты. Установки пожарной сигнализации и пожаротушения автоматические. Нормы и правила проектирования;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СП 6.13130.2013</w:t>
        </w:r>
      </w:hyperlink>
      <w:r>
        <w:t xml:space="preserve"> Системы противопожарной защиты. Электрооборудование. Требования пожарной безопасности;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СП 7.13130.2013</w:t>
        </w:r>
      </w:hyperlink>
      <w:r>
        <w:t xml:space="preserve"> Отопление, вентиляция и кондиционирование. Требования пожарной безопасности;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СП 8.13130.2009</w:t>
        </w:r>
      </w:hyperlink>
      <w:r>
        <w:t xml:space="preserve"> Системы противопожарной защиты. Источники наружного противопожарного водоснабжения. Требования пожарной безопасности;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СП 10.13130.2009</w:t>
        </w:r>
      </w:hyperlink>
      <w:r>
        <w:t xml:space="preserve"> Системы противопожарной защиты. Внутренний противопожарный водопровод. Требования пожарной безопасности;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СП 12.13130.2009</w:t>
        </w:r>
      </w:hyperlink>
      <w:r>
        <w:t xml:space="preserve"> Определение категорий помещений, зданий и наружных установок по взрывопожарной и пожарной опасности;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СП 59.13330.2016</w:t>
        </w:r>
      </w:hyperlink>
      <w:r>
        <w:t xml:space="preserve"> Доступность зданий и сооружений для маломобильных групп населения. Актуализированная редакция СНиП 35-01-2001;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СП 60.13330.2016</w:t>
        </w:r>
      </w:hyperlink>
      <w:r>
        <w:t xml:space="preserve"> Отопление, вентиляция и кондиционирование воздуха. Актуализированная редакция СНиП 41-01-2003;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СП 118.13330.2012*</w:t>
        </w:r>
      </w:hyperlink>
      <w:r>
        <w:t xml:space="preserve"> Общественные здания и сооружения. Актуализированная редакция СНиП 31-06-2009;</w:t>
      </w:r>
    </w:p>
    <w:p w:rsidR="002A3CD7" w:rsidRDefault="002A3CD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СП 138.13330.2012</w:t>
        </w:r>
      </w:hyperlink>
      <w:r>
        <w:t xml:space="preserve"> Общественные здания и сооружения, доступные маломобильным группам населения. Правила проектирования.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Примечание -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ind w:firstLine="540"/>
        <w:jc w:val="both"/>
        <w:outlineLvl w:val="1"/>
      </w:pPr>
      <w:r>
        <w:t>3. Термины и определения, сокращения</w:t>
      </w:r>
    </w:p>
    <w:p w:rsidR="002A3CD7" w:rsidRDefault="002A3CD7">
      <w:pPr>
        <w:pStyle w:val="ConsPlusNormal"/>
        <w:ind w:firstLine="540"/>
        <w:jc w:val="both"/>
      </w:pPr>
    </w:p>
    <w:p w:rsidR="002A3CD7" w:rsidRDefault="002A3CD7">
      <w:pPr>
        <w:pStyle w:val="ConsPlusNormal"/>
        <w:ind w:firstLine="540"/>
        <w:jc w:val="both"/>
      </w:pPr>
      <w:r>
        <w:t>В настоящем своде правил применены термины с соответствующими определениями: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3.1. Трансформируемые части здания: части здания, в которых в зависимости от потребностей образовательной организации (на период времени учебного года) могут предусматриваться как помещения групповых ячеек дошкольного отделения, так и помещения учебных классов блока начальных классов, то есть может осуществляться взаимное изменение назначения указанных помещений.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3.2. Трансформируемые помещения: помещения, разделяемые на части с помощью мобильных (раздвижных, опускных) перегородок, для повышения эффективности образовательных и повседневных процессов деятельности образовательного учреждения.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В настоящем своде правил применены следующие сокращения: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БНК - блок начальных классов;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БНК ДО - блок начальных классов с дошкольным отделением;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ДО - дошкольное отделение;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ДОО - дошкольная образовательная организация.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ind w:firstLine="540"/>
        <w:jc w:val="both"/>
        <w:outlineLvl w:val="1"/>
      </w:pPr>
      <w:r>
        <w:t>4. Общие требования</w:t>
      </w:r>
    </w:p>
    <w:p w:rsidR="002A3CD7" w:rsidRDefault="002A3CD7">
      <w:pPr>
        <w:pStyle w:val="ConsPlusNormal"/>
        <w:ind w:firstLine="540"/>
        <w:jc w:val="both"/>
      </w:pPr>
    </w:p>
    <w:p w:rsidR="002A3CD7" w:rsidRDefault="002A3CD7">
      <w:pPr>
        <w:pStyle w:val="ConsPlusNormal"/>
        <w:ind w:firstLine="540"/>
        <w:jc w:val="both"/>
      </w:pPr>
      <w:r>
        <w:t>4.1. Настоящим сводом правил допускается возможность трансформации на эксплуатируемом объекте групповых ячеек в учебные классы и обратной трансформации. При этом для любой комбинации в здании БНК ДО указанных помещений (групповых ячеек и учебных классов) должны соблюдаться требования настоящего документа.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lastRenderedPageBreak/>
        <w:t>4.2. Трансформируемые части здания должны соответствовать требованиям пожарной безопасности настоящего свода правил, предъявляемым к группам помещений ДО.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4.3. Объемно-планировочные решения для трансформируемых частей здания и для помещений, предназначенных для совместного использования БНК и ДО, должны соответствовать требованиям нормативных документов как к помещениям с пребыванием детей дошкольного, так и младшего школьного возраста.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4.4. При проектировании трансформируемых помещений с разделением на части мобильными перегородками следует учитывать требования нормативных документов по пожарной безопасности.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ind w:firstLine="540"/>
        <w:jc w:val="both"/>
        <w:outlineLvl w:val="1"/>
      </w:pPr>
      <w:r>
        <w:t>5. Требования к размещению</w:t>
      </w:r>
    </w:p>
    <w:p w:rsidR="002A3CD7" w:rsidRDefault="002A3CD7">
      <w:pPr>
        <w:pStyle w:val="ConsPlusNormal"/>
        <w:ind w:firstLine="540"/>
        <w:jc w:val="both"/>
      </w:pPr>
    </w:p>
    <w:p w:rsidR="002A3CD7" w:rsidRDefault="002A3CD7">
      <w:pPr>
        <w:pStyle w:val="ConsPlusNormal"/>
        <w:ind w:firstLine="540"/>
        <w:jc w:val="both"/>
      </w:pPr>
      <w:r>
        <w:t>5.1. БНК ДО следует размещать в отдельно стоящем здании. Допускается встраивать или пристраивать БНК ДО к зданиям общеобразовательных организаций, при этом их следует выделять в отдельный пожарный отсек противопожарными стенами и перекрытиями первого типа и предусматривать для указанных зданий самостоятельные пути эвакуации.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 xml:space="preserve">5.2. Противопожарные расстояния от БНК ДО до соседних зданий, сооружений должны приниматься в соответствии с требованиями </w:t>
      </w:r>
      <w:hyperlink r:id="rId29" w:history="1">
        <w:r>
          <w:rPr>
            <w:color w:val="0000FF"/>
          </w:rPr>
          <w:t>СП 4.13130</w:t>
        </w:r>
      </w:hyperlink>
      <w:r>
        <w:t xml:space="preserve"> как для объектов класса функциональной пожарной опасности Ф 1.1.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 xml:space="preserve">5.3. К объектам БНК </w:t>
      </w:r>
      <w:proofErr w:type="gramStart"/>
      <w:r>
        <w:t>ДО устройство</w:t>
      </w:r>
      <w:proofErr w:type="gramEnd"/>
      <w:r>
        <w:t xml:space="preserve"> проездов и подъездов пожарной техники должно предусматриваться как к объектам класса функциональной пожарной опасности Ф 1.1 в соответствии с </w:t>
      </w:r>
      <w:hyperlink r:id="rId30" w:history="1">
        <w:r>
          <w:rPr>
            <w:color w:val="0000FF"/>
          </w:rPr>
          <w:t>СП 4.13130</w:t>
        </w:r>
      </w:hyperlink>
      <w:r>
        <w:t>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ind w:firstLine="540"/>
        <w:jc w:val="both"/>
        <w:outlineLvl w:val="1"/>
      </w:pPr>
      <w:r>
        <w:t>6. Требования к зданиям и пожарным отсекам</w:t>
      </w:r>
    </w:p>
    <w:p w:rsidR="002A3CD7" w:rsidRDefault="002A3CD7">
      <w:pPr>
        <w:pStyle w:val="ConsPlusNormal"/>
        <w:ind w:firstLine="540"/>
        <w:jc w:val="both"/>
      </w:pPr>
    </w:p>
    <w:p w:rsidR="002A3CD7" w:rsidRDefault="002A3CD7">
      <w:pPr>
        <w:pStyle w:val="ConsPlusNormal"/>
        <w:ind w:firstLine="540"/>
        <w:jc w:val="both"/>
      </w:pPr>
      <w:r>
        <w:t xml:space="preserve">6.1. Степень огнестойкости, класс конструктивной пожарной опасности и наибольшую высоту зданий (пожарных отсеков) БНК ДО следует принимать как для зданий ДОО в соответствии с </w:t>
      </w:r>
      <w:hyperlink r:id="rId31" w:history="1">
        <w:r>
          <w:rPr>
            <w:color w:val="0000FF"/>
          </w:rPr>
          <w:t>таблицей 6.12</w:t>
        </w:r>
      </w:hyperlink>
      <w:r>
        <w:t xml:space="preserve"> СП 2.13130 в зависимости от наибольшего суммарного числа мест для обучающихся дошкольного возраста в здании с учетом требований настоящего свода правил.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6.2. Трехэтажные здания БНК ДО с размещением детей дошкольного возраста на 3-м этаже допускается проектировать в крупных и крупнейших городах, кроме расположенных в сейсмических районах, не ниже II степени огнестойкости, класса конструктивной пожарной опасности С0.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6.3. Здания (пожарные отсеки) специализированных (для детей с нарушением физического и умственного развития) БНК ДО, а также для детей с нарушением зрения независимо от числа мест следует проектировать не ниже II степени огнестойкости класса конструктивной пожарной опасности С0 и высотой не более двух этажей.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ind w:firstLine="540"/>
        <w:jc w:val="both"/>
        <w:outlineLvl w:val="1"/>
      </w:pPr>
      <w:r>
        <w:t>7. Требования к объемно-планировочным и конструктивным решениям</w:t>
      </w:r>
    </w:p>
    <w:p w:rsidR="002A3CD7" w:rsidRDefault="002A3CD7">
      <w:pPr>
        <w:pStyle w:val="ConsPlusNormal"/>
        <w:ind w:firstLine="540"/>
        <w:jc w:val="both"/>
      </w:pPr>
    </w:p>
    <w:p w:rsidR="002A3CD7" w:rsidRDefault="002A3CD7">
      <w:pPr>
        <w:pStyle w:val="ConsPlusNormal"/>
        <w:ind w:firstLine="540"/>
        <w:jc w:val="both"/>
      </w:pPr>
      <w:r>
        <w:t>7.1. В здании БНК ДО группы помещений, относящиеся к БНК, и группы помещений, относящиеся к ДО, а также группы помещений, предназначенные для совместного использования БНК и ДО (санитарный блок, спортивный и актовый залы, административные помещения), следует размещать в отдельных пожарных секциях, разделенных противопожарными перегородками 1-го типа. Указанное требование должно соблюдаться, в том числе, при трансформации на эксплуатируемом объекте групповых ячеек в учебные классы и обратной трансформации.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 xml:space="preserve">7.2. Объемно-планировочные решения в части, относящейся к обеспечению пожарной безопасности, группы помещений ДО и помещений для совместного использования следует </w:t>
      </w:r>
      <w:r>
        <w:lastRenderedPageBreak/>
        <w:t>предусматривать в соответствии с требованиями нормативных документов по пожарной безопасности, предъявляемыми к ДОО (класс функциональной пожарной опасности Ф 1.1).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7.3. Объемно-планировочные решения в части, относящейся к обеспечению пожарной безопасности, группы помещений БНК следует предусматривать в соответствии с требованиями нормативных документов по пожарной безопасности, предъявляемыми к общеобразовательным организациям (класс функциональной пожарной опасности Ф 4.1).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ind w:firstLine="540"/>
        <w:jc w:val="both"/>
        <w:outlineLvl w:val="1"/>
      </w:pPr>
      <w:r>
        <w:t>8. Требования к путям эвакуации и эвакуационным выходам</w:t>
      </w:r>
    </w:p>
    <w:p w:rsidR="002A3CD7" w:rsidRDefault="002A3CD7">
      <w:pPr>
        <w:pStyle w:val="ConsPlusNormal"/>
        <w:ind w:firstLine="540"/>
        <w:jc w:val="both"/>
      </w:pPr>
    </w:p>
    <w:p w:rsidR="002A3CD7" w:rsidRDefault="002A3CD7">
      <w:pPr>
        <w:pStyle w:val="ConsPlusNormal"/>
        <w:ind w:firstLine="540"/>
        <w:jc w:val="both"/>
      </w:pPr>
      <w:r>
        <w:t>8.1. Из группы помещений БНК, группы помещений ДО, а также из группы помещений для совместного использования, следует предусматривать самостоятельные пути эвакуации. Допускается для группы помещений совместного использования предусматривать не менее одного самостоятельного пути эвакуации, а остальные пути эвакуации предусматривать через смежные секции.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 xml:space="preserve">8.2. Пути эвакуации и эвакуационные выходы группы помещений ДО и помещений совместного использования следует предусматривать в соответствии с требованиями </w:t>
      </w:r>
      <w:hyperlink r:id="rId32" w:history="1">
        <w:r>
          <w:rPr>
            <w:color w:val="0000FF"/>
          </w:rPr>
          <w:t>СП 1.13130</w:t>
        </w:r>
      </w:hyperlink>
      <w:r>
        <w:t xml:space="preserve"> и других нормативных документов, предъявляемых к ДОО (класс функциональной пожарной опасности Ф 1.1).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 xml:space="preserve">8.3. Пути эвакуации и эвакуационные выходы группы помещений БНК следует предусматривать в соответствии с требованиями </w:t>
      </w:r>
      <w:hyperlink r:id="rId33" w:history="1">
        <w:r>
          <w:rPr>
            <w:color w:val="0000FF"/>
          </w:rPr>
          <w:t>СП 1.13130</w:t>
        </w:r>
      </w:hyperlink>
      <w:r>
        <w:t xml:space="preserve"> и других нормативных документов, предъявляемых к общеобразовательным организациям (класс функциональной пожарной опасности Ф 4.1).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 xml:space="preserve">8.4. Для эвакуации из помещений БНК, в том числе трансформируемых согласно </w:t>
      </w:r>
      <w:proofErr w:type="gramStart"/>
      <w:r>
        <w:t>проекту</w:t>
      </w:r>
      <w:proofErr w:type="gramEnd"/>
      <w:r>
        <w:t xml:space="preserve"> из помещений ДО, не допускается использовать лестницы 3-го типа.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8.5. Из всех лестничных клеток следует предусматривать выходы наружу непосредственно или через тамбур.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ind w:firstLine="540"/>
        <w:jc w:val="both"/>
        <w:outlineLvl w:val="1"/>
      </w:pPr>
      <w:r>
        <w:t>9. Требования к системам противопожарной защиты</w:t>
      </w:r>
    </w:p>
    <w:p w:rsidR="002A3CD7" w:rsidRDefault="002A3CD7">
      <w:pPr>
        <w:pStyle w:val="ConsPlusNormal"/>
        <w:ind w:firstLine="540"/>
        <w:jc w:val="both"/>
      </w:pPr>
    </w:p>
    <w:p w:rsidR="002A3CD7" w:rsidRDefault="002A3CD7">
      <w:pPr>
        <w:pStyle w:val="ConsPlusNormal"/>
        <w:ind w:firstLine="540"/>
        <w:jc w:val="both"/>
      </w:pPr>
      <w:r>
        <w:t xml:space="preserve">9.1. Системы инженерно-технического обеспечения и противопожарной защиты, оборудование БНК ДО, мероприятия по обеспечению доступа пожарных подразделений следует предусматривать в соответствии с требованиями нормативных документов по пожарной безопасности </w:t>
      </w:r>
      <w:hyperlink r:id="rId34" w:history="1">
        <w:r>
          <w:rPr>
            <w:color w:val="0000FF"/>
          </w:rPr>
          <w:t>СП 3.13130</w:t>
        </w:r>
      </w:hyperlink>
      <w:r>
        <w:t xml:space="preserve">, </w:t>
      </w:r>
      <w:hyperlink r:id="rId35" w:history="1">
        <w:r>
          <w:rPr>
            <w:color w:val="0000FF"/>
          </w:rPr>
          <w:t>СП 5.13130</w:t>
        </w:r>
      </w:hyperlink>
      <w:r>
        <w:t xml:space="preserve">, </w:t>
      </w:r>
      <w:hyperlink r:id="rId36" w:history="1">
        <w:r>
          <w:rPr>
            <w:color w:val="0000FF"/>
          </w:rPr>
          <w:t>СП 6.13130</w:t>
        </w:r>
      </w:hyperlink>
      <w:r>
        <w:t xml:space="preserve">, </w:t>
      </w:r>
      <w:hyperlink r:id="rId37" w:history="1">
        <w:r>
          <w:rPr>
            <w:color w:val="0000FF"/>
          </w:rPr>
          <w:t>СП 7.13130</w:t>
        </w:r>
      </w:hyperlink>
      <w:r>
        <w:t xml:space="preserve">, </w:t>
      </w:r>
      <w:hyperlink r:id="rId38" w:history="1">
        <w:r>
          <w:rPr>
            <w:color w:val="0000FF"/>
          </w:rPr>
          <w:t>СП 8.13130</w:t>
        </w:r>
      </w:hyperlink>
      <w:r>
        <w:t xml:space="preserve">, </w:t>
      </w:r>
      <w:hyperlink r:id="rId39" w:history="1">
        <w:r>
          <w:rPr>
            <w:color w:val="0000FF"/>
          </w:rPr>
          <w:t>СП 10.13130</w:t>
        </w:r>
      </w:hyperlink>
      <w:r>
        <w:t>, предъявляемыми к ДОО (класс функциональной пожарной опасности Ф 1.1), и требованиями настоящего свода правил.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9.2. В зданиях БНК ДО следует предусматривать системы оповещения и управления эвакуацией людей при пожаре не ниже 3-го типа.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ind w:firstLine="540"/>
        <w:jc w:val="both"/>
        <w:outlineLvl w:val="1"/>
      </w:pPr>
      <w:r>
        <w:t>10. Требования к применяемым материалам</w:t>
      </w:r>
    </w:p>
    <w:p w:rsidR="002A3CD7" w:rsidRDefault="002A3CD7">
      <w:pPr>
        <w:pStyle w:val="ConsPlusNormal"/>
        <w:ind w:firstLine="540"/>
        <w:jc w:val="both"/>
      </w:pPr>
    </w:p>
    <w:p w:rsidR="002A3CD7" w:rsidRDefault="002A3CD7">
      <w:pPr>
        <w:pStyle w:val="ConsPlusNormal"/>
        <w:ind w:firstLine="540"/>
        <w:jc w:val="both"/>
      </w:pPr>
      <w:r>
        <w:t xml:space="preserve">10.1. Требования к материалам отделки помещений следует предусматривать в соответствии с положениями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22 июля 2008 года N 123-ФЗ "Технический регламент о требованиях пожарной безопасности".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>10.2. В помещениях БНК ДО с непосредственным пребыванием детей не допускается применение строительных, отделочных материалов и мебели, относящихся к группе Т4 по токсичности продуктов горения.</w:t>
      </w:r>
    </w:p>
    <w:p w:rsidR="002A3CD7" w:rsidRDefault="002A3CD7">
      <w:pPr>
        <w:pStyle w:val="ConsPlusNormal"/>
        <w:spacing w:before="220"/>
        <w:ind w:firstLine="540"/>
        <w:jc w:val="both"/>
      </w:pPr>
      <w:r>
        <w:t xml:space="preserve">10.3. Находящееся в помещениях ДО и помещениях для совместного использования игровое </w:t>
      </w:r>
      <w:r>
        <w:lastRenderedPageBreak/>
        <w:t xml:space="preserve">и учебное оборудование должны отвечать требованиям пожарной безопасности, изложенным в </w:t>
      </w:r>
      <w:hyperlink r:id="rId41" w:history="1">
        <w:r>
          <w:rPr>
            <w:color w:val="0000FF"/>
          </w:rPr>
          <w:t>ГОСТ 25779</w:t>
        </w:r>
      </w:hyperlink>
      <w:r>
        <w:t>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Title"/>
        <w:ind w:firstLine="540"/>
        <w:jc w:val="both"/>
        <w:outlineLvl w:val="1"/>
      </w:pPr>
      <w:r>
        <w:t>Библиография</w:t>
      </w:r>
    </w:p>
    <w:p w:rsidR="002A3CD7" w:rsidRDefault="002A3CD7">
      <w:pPr>
        <w:pStyle w:val="ConsPlusNormal"/>
        <w:ind w:firstLine="540"/>
        <w:jc w:val="both"/>
      </w:pPr>
    </w:p>
    <w:p w:rsidR="002A3CD7" w:rsidRDefault="002A3CD7">
      <w:pPr>
        <w:pStyle w:val="ConsPlusNormal"/>
        <w:ind w:firstLine="540"/>
        <w:jc w:val="both"/>
      </w:pPr>
      <w:bookmarkStart w:id="1" w:name="P149"/>
      <w:bookmarkEnd w:id="1"/>
      <w:r>
        <w:t xml:space="preserve">[1]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безопасности";</w:t>
      </w:r>
    </w:p>
    <w:p w:rsidR="002A3CD7" w:rsidRDefault="002A3CD7">
      <w:pPr>
        <w:pStyle w:val="ConsPlusNormal"/>
        <w:spacing w:before="220"/>
        <w:ind w:firstLine="540"/>
        <w:jc w:val="both"/>
      </w:pPr>
      <w:bookmarkStart w:id="2" w:name="P150"/>
      <w:bookmarkEnd w:id="2"/>
      <w:r>
        <w:t xml:space="preserve">[2] </w:t>
      </w:r>
      <w:hyperlink r:id="rId43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390.</w:t>
      </w: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jc w:val="both"/>
      </w:pPr>
    </w:p>
    <w:p w:rsidR="002A3CD7" w:rsidRDefault="002A3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97A" w:rsidRDefault="006C397A">
      <w:bookmarkStart w:id="3" w:name="_GoBack"/>
      <w:bookmarkEnd w:id="3"/>
    </w:p>
    <w:sectPr w:rsidR="006C397A" w:rsidSect="0015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D7"/>
    <w:rsid w:val="002A3CD7"/>
    <w:rsid w:val="006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68CE-B8F3-4A78-82B7-66741544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520AFAEDA97A935E54D494ED18058E8162ACCDE643DEC98898F57CD07418A9A43B3B8FE0136EB51BB2810Dn0n6K" TargetMode="External"/><Relationship Id="rId18" Type="http://schemas.openxmlformats.org/officeDocument/2006/relationships/hyperlink" Target="consultantplus://offline/ref=BE520AFAEDA97A935E54CB81E818058E8364ABC0EC4C83C380C1F97ED77B47ACB12A6382E90470B101AE830F05n6nBK" TargetMode="External"/><Relationship Id="rId26" Type="http://schemas.openxmlformats.org/officeDocument/2006/relationships/hyperlink" Target="consultantplus://offline/ref=BE520AFAEDA97A935E54D494ED18058E8262ADCCE543DEC98898F57CD07418A9A43B3B8FE0136EB51BB2810Dn0n6K" TargetMode="External"/><Relationship Id="rId39" Type="http://schemas.openxmlformats.org/officeDocument/2006/relationships/hyperlink" Target="consultantplus://offline/ref=BE520AFAEDA97A935E54CB81E818058E8161A3CDE64C83C380C1F97ED77B47ACB12A6382E90470B101AE830F05n6nBK" TargetMode="External"/><Relationship Id="rId21" Type="http://schemas.openxmlformats.org/officeDocument/2006/relationships/hyperlink" Target="consultantplus://offline/ref=BE520AFAEDA97A935E54CB81E818058E8364AACCE54083C380C1F97ED77B47ACA32A3B8EE90D6EB10CBBD55E433FF3C04786F6275800A975n1n7K" TargetMode="External"/><Relationship Id="rId34" Type="http://schemas.openxmlformats.org/officeDocument/2006/relationships/hyperlink" Target="consultantplus://offline/ref=BE520AFAEDA97A935E54CB81E818058E8869A8C0E743DEC98898F57CD07418A9A43B3B8FE0136EB51BB2810Dn0n6K" TargetMode="External"/><Relationship Id="rId42" Type="http://schemas.openxmlformats.org/officeDocument/2006/relationships/hyperlink" Target="consultantplus://offline/ref=BE520AFAEDA97A935E54CB81E818058E8360AECCE74C83C380C1F97ED77B47ACB12A6382E90470B101AE830F05n6nBK" TargetMode="External"/><Relationship Id="rId7" Type="http://schemas.openxmlformats.org/officeDocument/2006/relationships/hyperlink" Target="consultantplus://offline/ref=BE520AFAEDA97A935E54CB81E818058E8363AFCDED4083C380C1F97ED77B47ACA32A3B8EE90D6EB005BBD55E433FF3C04786F6275800A975n1n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20AFAEDA97A935E54CB81E818058E8164AFC7E24D83C380C1F97ED77B47ACA32A3B8EE90D6EB004BBD55E433FF3C04786F6275800A975n1n7K" TargetMode="External"/><Relationship Id="rId29" Type="http://schemas.openxmlformats.org/officeDocument/2006/relationships/hyperlink" Target="consultantplus://offline/ref=BE520AFAEDA97A935E54CB81E818058E8364ABC0EC4C83C380C1F97ED77B47ACA32A3B8EE90D6EB106BBD55E433FF3C04786F6275800A975n1n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20AFAEDA97A935E54CB81E818058E8364AFCDED4F83C380C1F97ED77B47ACA32A3B8EE90D6FB403BBD55E433FF3C04786F6275800A975n1n7K" TargetMode="External"/><Relationship Id="rId11" Type="http://schemas.openxmlformats.org/officeDocument/2006/relationships/hyperlink" Target="consultantplus://offline/ref=BE520AFAEDA97A935E54CB81E818058E8364ABC0E34B83C380C1F97ED77B47ACA32A3B8EE90D6EB10CBBD55E433FF3C04786F6275800A975n1n7K" TargetMode="External"/><Relationship Id="rId24" Type="http://schemas.openxmlformats.org/officeDocument/2006/relationships/hyperlink" Target="consultantplus://offline/ref=BE520AFAEDA97A935E54CB81E818058E8161A3CDE64A83C380C1F97ED77B47ACA32A3B8EE90D6EB106BBD55E433FF3C04786F6275800A975n1n7K" TargetMode="External"/><Relationship Id="rId32" Type="http://schemas.openxmlformats.org/officeDocument/2006/relationships/hyperlink" Target="consultantplus://offline/ref=BE520AFAEDA97A935E54CB81E818058E8161A3CDEC4C83C380C1F97ED77B47ACB12A6382E90470B101AE830F05n6nBK" TargetMode="External"/><Relationship Id="rId37" Type="http://schemas.openxmlformats.org/officeDocument/2006/relationships/hyperlink" Target="consultantplus://offline/ref=BE520AFAEDA97A935E54CB81E818058E8364AACCE54083C380C1F97ED77B47ACA32A3B8EE90D6EB10CBBD55E433FF3C04786F6275800A975n1n7K" TargetMode="External"/><Relationship Id="rId40" Type="http://schemas.openxmlformats.org/officeDocument/2006/relationships/hyperlink" Target="consultantplus://offline/ref=BE520AFAEDA97A935E54CB81E818058E8360AECCE74C83C380C1F97ED77B47ACB12A6382E90470B101AE830F05n6nB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E520AFAEDA97A935E54CB81E818058E8360AECCE74C83C380C1F97ED77B47ACA32A3B8CE2593FF550BD8106196AFADE4C98F4n2n2K" TargetMode="External"/><Relationship Id="rId15" Type="http://schemas.openxmlformats.org/officeDocument/2006/relationships/hyperlink" Target="consultantplus://offline/ref=BE520AFAEDA97A935E54CB81E818058E8161A3CDEC4C83C380C1F97ED77B47ACB12A6382E90470B101AE830F05n6nBK" TargetMode="External"/><Relationship Id="rId23" Type="http://schemas.openxmlformats.org/officeDocument/2006/relationships/hyperlink" Target="consultantplus://offline/ref=BE520AFAEDA97A935E54CB81E818058E8161A3CDE64C83C380C1F97ED77B47ACB12A6382E90470B101AE830F05n6nBK" TargetMode="External"/><Relationship Id="rId28" Type="http://schemas.openxmlformats.org/officeDocument/2006/relationships/hyperlink" Target="consultantplus://offline/ref=BE520AFAEDA97A935E54D494ED18058E8261AFC0ED43DEC98898F57CD07418A9A43B3B8FE0136EB51BB2810Dn0n6K" TargetMode="External"/><Relationship Id="rId36" Type="http://schemas.openxmlformats.org/officeDocument/2006/relationships/hyperlink" Target="consultantplus://offline/ref=BE520AFAEDA97A935E54CB81E818058E8165ACC6E14983C380C1F97ED77B47ACA32A3B8EE90D6EB10DBBD55E433FF3C04786F6275800A975n1n7K" TargetMode="External"/><Relationship Id="rId10" Type="http://schemas.openxmlformats.org/officeDocument/2006/relationships/hyperlink" Target="consultantplus://offline/ref=BE520AFAEDA97A935E54CB81E818058E8360AECCE74C83C380C1F97ED77B47ACB12A6382E90470B101AE830F05n6nBK" TargetMode="External"/><Relationship Id="rId19" Type="http://schemas.openxmlformats.org/officeDocument/2006/relationships/hyperlink" Target="consultantplus://offline/ref=BE520AFAEDA97A935E54CB81E818058E8160AFC0ED4E83C380C1F97ED77B47ACB12A6382E90470B101AE830F05n6nBK" TargetMode="External"/><Relationship Id="rId31" Type="http://schemas.openxmlformats.org/officeDocument/2006/relationships/hyperlink" Target="consultantplus://offline/ref=BE520AFAEDA97A935E54CB81E818058E8164AFC7E24D83C380C1F97ED77B47ACA32A3B8EE90D6DB70CBBD55E433FF3C04786F6275800A975n1n7K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520AFAEDA97A935E54CB81E818058E8363AFCDED4083C380C1F97ED77B47ACA32A3B8EE90D6EB005BBD55E433FF3C04786F6275800A975n1n7K" TargetMode="External"/><Relationship Id="rId14" Type="http://schemas.openxmlformats.org/officeDocument/2006/relationships/hyperlink" Target="consultantplus://offline/ref=BE520AFAEDA97A935E54C894F118058E8360ACC0EE1ED4C1D194F77BDF2B1DBCB5633686F70D6AAF07B083n0nEK" TargetMode="External"/><Relationship Id="rId22" Type="http://schemas.openxmlformats.org/officeDocument/2006/relationships/hyperlink" Target="consultantplus://offline/ref=BE520AFAEDA97A935E54CB81E818058E8161A3CDEC4B83C380C1F97ED77B47ACB12A6382E90470B101AE830F05n6nBK" TargetMode="External"/><Relationship Id="rId27" Type="http://schemas.openxmlformats.org/officeDocument/2006/relationships/hyperlink" Target="consultantplus://offline/ref=BE520AFAEDA97A935E54D494ED18058E8265A3C5E143DEC98898F57CD07418A9A43B3B8FE0136EB51BB2810Dn0n6K" TargetMode="External"/><Relationship Id="rId30" Type="http://schemas.openxmlformats.org/officeDocument/2006/relationships/hyperlink" Target="consultantplus://offline/ref=BE520AFAEDA97A935E54CB81E818058E8364ABC0EC4C83C380C1F97ED77B47ACA32A3B8EE90D6EB106BBD55E433FF3C04786F6275800A975n1n7K" TargetMode="External"/><Relationship Id="rId35" Type="http://schemas.openxmlformats.org/officeDocument/2006/relationships/hyperlink" Target="consultantplus://offline/ref=BE520AFAEDA97A935E54CB81E818058E8160AFC0ED4E83C380C1F97ED77B47ACB12A6382E90470B101AE830F05n6nBK" TargetMode="External"/><Relationship Id="rId43" Type="http://schemas.openxmlformats.org/officeDocument/2006/relationships/hyperlink" Target="consultantplus://offline/ref=BE520AFAEDA97A935E54CB81E818058E8364ABC0E34B83C380C1F97ED77B47ACA32A3B8EE90D6EB10CBBD55E433FF3C04786F6275800A975n1n7K" TargetMode="External"/><Relationship Id="rId8" Type="http://schemas.openxmlformats.org/officeDocument/2006/relationships/hyperlink" Target="consultantplus://offline/ref=BE520AFAEDA97A935E54CB81E818058E8261AACDE44A83C380C1F97ED77B47ACB12A6382E90470B101AE830F05n6n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520AFAEDA97A935E54C894F118058E8267AAC1E343DEC98898F57CD07418A9A43B3B8FE0136EB51BB2810Dn0n6K" TargetMode="External"/><Relationship Id="rId17" Type="http://schemas.openxmlformats.org/officeDocument/2006/relationships/hyperlink" Target="consultantplus://offline/ref=BE520AFAEDA97A935E54CB81E818058E8869A8C0E743DEC98898F57CD07418A9A43B3B8FE0136EB51BB2810Dn0n6K" TargetMode="External"/><Relationship Id="rId25" Type="http://schemas.openxmlformats.org/officeDocument/2006/relationships/hyperlink" Target="consultantplus://offline/ref=BE520AFAEDA97A935E54D494ED18058E8261ADC7EC43DEC98898F57CD07418A9A43B3B8FE0136EB51BB2810Dn0n6K" TargetMode="External"/><Relationship Id="rId33" Type="http://schemas.openxmlformats.org/officeDocument/2006/relationships/hyperlink" Target="consultantplus://offline/ref=BE520AFAEDA97A935E54CB81E818058E8161A3CDEC4C83C380C1F97ED77B47ACB12A6382E90470B101AE830F05n6nBK" TargetMode="External"/><Relationship Id="rId38" Type="http://schemas.openxmlformats.org/officeDocument/2006/relationships/hyperlink" Target="consultantplus://offline/ref=BE520AFAEDA97A935E54CB81E818058E8161A3CDEC4B83C380C1F97ED77B47ACB12A6382E90470B101AE830F05n6nBK" TargetMode="External"/><Relationship Id="rId20" Type="http://schemas.openxmlformats.org/officeDocument/2006/relationships/hyperlink" Target="consultantplus://offline/ref=BE520AFAEDA97A935E54CB81E818058E8165ACC6E14983C380C1F97ED77B47ACA32A3B8EE90D6EB10DBBD55E433FF3C04786F6275800A975n1n7K" TargetMode="External"/><Relationship Id="rId41" Type="http://schemas.openxmlformats.org/officeDocument/2006/relationships/hyperlink" Target="consultantplus://offline/ref=BE520AFAEDA97A935E54C894F118058E8360ACC0EE1ED4C1D194F77BDF2B1DBCB5633686F70D6AAF07B083n0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Кривошонок</dc:creator>
  <cp:keywords/>
  <dc:description/>
  <cp:lastModifiedBy>Виктор Кривошонок</cp:lastModifiedBy>
  <cp:revision>1</cp:revision>
  <dcterms:created xsi:type="dcterms:W3CDTF">2021-04-09T10:39:00Z</dcterms:created>
  <dcterms:modified xsi:type="dcterms:W3CDTF">2021-04-09T10:39:00Z</dcterms:modified>
</cp:coreProperties>
</file>