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25" w:rsidRDefault="00E245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525" w:rsidRDefault="00E24525">
      <w:pPr>
        <w:pStyle w:val="ConsPlusNormal"/>
        <w:jc w:val="both"/>
        <w:outlineLvl w:val="0"/>
      </w:pPr>
    </w:p>
    <w:p w:rsidR="00E24525" w:rsidRDefault="00E2452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типового контракта, типовых условий контракта и о внесении в них изменений.</w:t>
      </w:r>
    </w:p>
    <w:p w:rsidR="00E24525" w:rsidRDefault="00E24525">
      <w:pPr>
        <w:pStyle w:val="ConsPlusNormal"/>
        <w:jc w:val="both"/>
      </w:pPr>
    </w:p>
    <w:p w:rsidR="00E24525" w:rsidRDefault="00E24525">
      <w:pPr>
        <w:pStyle w:val="ConsPlusNormal"/>
        <w:ind w:firstLine="540"/>
        <w:jc w:val="both"/>
      </w:pPr>
      <w:r>
        <w:rPr>
          <w:b/>
        </w:rPr>
        <w:t>Ответ:</w:t>
      </w:r>
    </w:p>
    <w:p w:rsidR="00E24525" w:rsidRDefault="00E2452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E24525" w:rsidRDefault="00E24525">
      <w:pPr>
        <w:pStyle w:val="ConsPlusTitle"/>
        <w:jc w:val="center"/>
      </w:pPr>
    </w:p>
    <w:p w:rsidR="00E24525" w:rsidRDefault="00E24525">
      <w:pPr>
        <w:pStyle w:val="ConsPlusTitle"/>
        <w:jc w:val="center"/>
      </w:pPr>
      <w:r>
        <w:t>ПИСЬМО</w:t>
      </w:r>
    </w:p>
    <w:p w:rsidR="00E24525" w:rsidRDefault="00E24525">
      <w:pPr>
        <w:pStyle w:val="ConsPlusTitle"/>
        <w:jc w:val="center"/>
      </w:pPr>
      <w:r>
        <w:t>от 8 апреля 2020 г. N 24-05-06/28316</w:t>
      </w:r>
    </w:p>
    <w:p w:rsidR="00E24525" w:rsidRDefault="00E24525">
      <w:pPr>
        <w:pStyle w:val="ConsPlusNormal"/>
        <w:jc w:val="both"/>
      </w:pPr>
    </w:p>
    <w:p w:rsidR="00E24525" w:rsidRDefault="00E24525">
      <w:pPr>
        <w:pStyle w:val="ConsPlusNormal"/>
        <w:ind w:firstLine="540"/>
        <w:jc w:val="both"/>
      </w:pPr>
      <w:r>
        <w:t xml:space="preserve">Минфин России, рассмотрев обращение от 28.02.2020 по вопросу применения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типового контракта и правомерности внесений изменений и дополнений в такой типовой контракт, в рамках компетенции сообщает следующее.</w:t>
      </w:r>
    </w:p>
    <w:p w:rsidR="00E24525" w:rsidRDefault="00E245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45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525" w:rsidRDefault="00E245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4525" w:rsidRDefault="00E24525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</w:t>
            </w: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Минфина России N 194н имеет дату 14.09.2018, а не 10.10.2018.</w:t>
            </w:r>
          </w:p>
        </w:tc>
      </w:tr>
    </w:tbl>
    <w:p w:rsidR="00E24525" w:rsidRDefault="00E24525">
      <w:pPr>
        <w:pStyle w:val="ConsPlusNormal"/>
        <w:spacing w:before="280"/>
        <w:ind w:firstLine="540"/>
        <w:jc w:val="both"/>
      </w:pPr>
      <w:r>
        <w:t>Пунктом 12.5 Регламента Минфина России, утвержденного приказом Минфина России от 10.10.2018 N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 xml:space="preserve">Вместе с тем Минфин России сообщает, что порядок разработки типовых контрактов, типовых условий контрактов, а также случаи и условия их применения утверждены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02.07.2014 N 606 (далее - Правила).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16</w:t>
        </w:r>
      </w:hyperlink>
      <w:r>
        <w:t xml:space="preserve">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 xml:space="preserve">а) коды закупаемых товаров, работ, услуг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2),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 xml:space="preserve">Таким образом, при одновременном соответствии показателей для применения типового контракта, типовых условий контрактов, указанных в </w:t>
      </w:r>
      <w:hyperlink r:id="rId11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2" w:history="1">
        <w:r>
          <w:rPr>
            <w:color w:val="0000FF"/>
          </w:rPr>
          <w:t>"в" пункта 16</w:t>
        </w:r>
      </w:hyperlink>
      <w:r>
        <w:t xml:space="preserve"> Правил, данным, </w:t>
      </w:r>
      <w:r>
        <w:lastRenderedPageBreak/>
        <w:t>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 xml:space="preserve">При этом Минфин России обращает внимание, что в соответствии с </w:t>
      </w:r>
      <w:hyperlink r:id="rId13" w:history="1">
        <w:r>
          <w:rPr>
            <w:color w:val="0000FF"/>
          </w:rPr>
          <w:t>частью 11 статьи 34</w:t>
        </w:r>
      </w:hyperlink>
      <w:r>
        <w:t xml:space="preserve"> Закона N 44-ФЗ типовые контракты, типовые условия контрактов разрабатываются и утверждаются федеральными органами исполнительной власти, Госкорпорацией "Росатом", Госкорпорацией "Роскосмос", осуществляющими нормативно-правовое регулирование в соответствующей сфере деятельности.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 xml:space="preserve">Вместе с тем отмечаем, что в соответствии с </w:t>
      </w:r>
      <w:hyperlink r:id="rId14" w:history="1">
        <w:r>
          <w:rPr>
            <w:color w:val="0000FF"/>
          </w:rPr>
          <w:t>пунктом 6</w:t>
        </w:r>
      </w:hyperlink>
      <w:r>
        <w:t xml:space="preserve">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12</w:t>
        </w:r>
      </w:hyperlink>
      <w:r>
        <w:t xml:space="preserve">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контрактов,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7" w:history="1">
        <w:r>
          <w:rPr>
            <w:color w:val="0000FF"/>
          </w:rPr>
          <w:t>11</w:t>
        </w:r>
      </w:hyperlink>
      <w:r>
        <w:t xml:space="preserve"> Правил.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>Таким образом, заказчик обязан применять типовой контракт, типовые условия контракта, которые размещены в библиотеке типовых контрактов, типовых условий контрактов, и при этом не вправе самостоятельно вносить изменения в типовой контракт, типовые условия контракта, за исключением их переменных частей.</w:t>
      </w:r>
    </w:p>
    <w:p w:rsidR="00E24525" w:rsidRDefault="00E24525">
      <w:pPr>
        <w:pStyle w:val="ConsPlusNormal"/>
        <w:spacing w:before="220"/>
        <w:ind w:firstLine="540"/>
        <w:jc w:val="both"/>
      </w:pPr>
      <w:r>
        <w:t>Разработчиком типового контракта, указанного в обращении, является Минпромторг России, в связи с чем по вопросу применения соответствующего типового контракта заявитель вправе обратиться в Минпромторг России.</w:t>
      </w:r>
    </w:p>
    <w:p w:rsidR="00E24525" w:rsidRDefault="00E24525">
      <w:pPr>
        <w:pStyle w:val="ConsPlusNormal"/>
        <w:jc w:val="both"/>
      </w:pPr>
    </w:p>
    <w:p w:rsidR="00E24525" w:rsidRDefault="00E24525">
      <w:pPr>
        <w:pStyle w:val="ConsPlusNormal"/>
        <w:jc w:val="right"/>
      </w:pPr>
      <w:r>
        <w:t>А.М.ЛАВРОВ</w:t>
      </w:r>
    </w:p>
    <w:p w:rsidR="00E24525" w:rsidRDefault="00E24525">
      <w:pPr>
        <w:pStyle w:val="ConsPlusNormal"/>
      </w:pPr>
      <w:r>
        <w:t>08.04.2020</w:t>
      </w:r>
    </w:p>
    <w:p w:rsidR="00E24525" w:rsidRDefault="00E24525">
      <w:pPr>
        <w:pStyle w:val="ConsPlusNormal"/>
        <w:jc w:val="both"/>
      </w:pPr>
    </w:p>
    <w:p w:rsidR="00E24525" w:rsidRDefault="00E24525">
      <w:pPr>
        <w:pStyle w:val="ConsPlusNormal"/>
        <w:jc w:val="both"/>
      </w:pPr>
    </w:p>
    <w:p w:rsidR="00E24525" w:rsidRDefault="00E24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0" w:name="_GoBack"/>
      <w:bookmarkEnd w:id="0"/>
    </w:p>
    <w:sectPr w:rsidR="006C397A" w:rsidSect="004C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5"/>
    <w:rsid w:val="006C397A"/>
    <w:rsid w:val="00E2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A610E-72D1-444E-8D25-A7A9A3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C34DBDDCA123AB67541905B90655DD84B6BC653DADE685FAD72DB0804E8397BBE8A8094E277CDF5F1CA96BDB09403F31DFB077A45DA42GCV5L" TargetMode="External"/><Relationship Id="rId13" Type="http://schemas.openxmlformats.org/officeDocument/2006/relationships/hyperlink" Target="consultantplus://offline/ref=9ABC34DBDDCA123AB67541905B90655DD84B60C353DADE685FAD72DB0804E8397BBE8A8095E77EC5A0ABDA92F4E4911CFA01E4076445GDV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C34DBDDCA123AB67541905B90655DD84B6BC653DADE685FAD72DB0804E83969BED28C95EA69CFF6E49CC7FBGEV5L" TargetMode="External"/><Relationship Id="rId12" Type="http://schemas.openxmlformats.org/officeDocument/2006/relationships/hyperlink" Target="consultantplus://offline/ref=9ABC34DBDDCA123AB67541905B90655DD84B6BC653DADE685FAD72DB0804E8397BBE8A8094E277CDF0F1CA96BDB09403F31DFB077A45DA42GCV5L" TargetMode="External"/><Relationship Id="rId17" Type="http://schemas.openxmlformats.org/officeDocument/2006/relationships/hyperlink" Target="consultantplus://offline/ref=9ABC34DBDDCA123AB67541905B90655DD84B6BC653DADE685FAD72DB0804E8397BBE8A8094E277C8F7F1CA96BDB09403F31DFB077A45DA42GCV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BC34DBDDCA123AB67541905B90655DD84B6BC653DADE685FAD72DB0804E8397BBE8A8094E277C8F0F1CA96BDB09403F31DFB077A45DA42GC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C34DBDDCA123AB67541905B90655DD84D6FCF54D9DE685FAD72DB0804E83969BED28C95EA69CFF6E49CC7FBGEV5L" TargetMode="External"/><Relationship Id="rId11" Type="http://schemas.openxmlformats.org/officeDocument/2006/relationships/hyperlink" Target="consultantplus://offline/ref=9ABC34DBDDCA123AB67541905B90655DD84B6BC653DADE685FAD72DB0804E8397BBE8A809FB6268AA1F79FCFE7E49B1CF903F8G0V5L" TargetMode="External"/><Relationship Id="rId5" Type="http://schemas.openxmlformats.org/officeDocument/2006/relationships/hyperlink" Target="consultantplus://offline/ref=9ABC34DBDDCA123AB67541905B90655DD84B60C353DADE685FAD72DB0804E83969BED28C95EA69CFF6E49CC7FBGEV5L" TargetMode="External"/><Relationship Id="rId15" Type="http://schemas.openxmlformats.org/officeDocument/2006/relationships/hyperlink" Target="consultantplus://offline/ref=9ABC34DBDDCA123AB67541905B90655DD84B6BC653DADE685FAD72DB0804E8397BBE8A8094E277CCF0F1CA96BDB09403F31DFB077A45DA42GCV5L" TargetMode="External"/><Relationship Id="rId10" Type="http://schemas.openxmlformats.org/officeDocument/2006/relationships/hyperlink" Target="consultantplus://offline/ref=9ABC34DBDDCA123AB67541905B90655DD84A69CF56DEDE685FAD72DB0804E83969BED28C95EA69CFF6E49CC7FBGEV5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BC34DBDDCA123AB67541905B90655DD84A69CF56D1DE685FAD72DB0804E83969BED28C95EA69CFF6E49CC7FBGEV5L" TargetMode="External"/><Relationship Id="rId14" Type="http://schemas.openxmlformats.org/officeDocument/2006/relationships/hyperlink" Target="consultantplus://offline/ref=9ABC34DBDDCA123AB67541905B90655DD84B6BC653DADE685FAD72DB0804E8397BBE8A8094E277CFF2F1CA96BDB09403F31DFB077A45DA42GC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2020-12-18T11:21:00Z</dcterms:created>
  <dcterms:modified xsi:type="dcterms:W3CDTF">2020-12-18T11:21:00Z</dcterms:modified>
</cp:coreProperties>
</file>