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7C" w:rsidRDefault="00290E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0E7C" w:rsidRDefault="00290E7C">
      <w:pPr>
        <w:pStyle w:val="ConsPlusNormal"/>
        <w:outlineLvl w:val="0"/>
      </w:pPr>
    </w:p>
    <w:p w:rsidR="00290E7C" w:rsidRDefault="00290E7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типового контракта, типовых условий контрактов в сфере закупок для государственных (муниципальных) нужд.</w:t>
      </w:r>
    </w:p>
    <w:p w:rsidR="00290E7C" w:rsidRDefault="00290E7C">
      <w:pPr>
        <w:pStyle w:val="ConsPlusNormal"/>
      </w:pPr>
    </w:p>
    <w:p w:rsidR="00290E7C" w:rsidRDefault="00290E7C">
      <w:pPr>
        <w:pStyle w:val="ConsPlusNormal"/>
        <w:ind w:firstLine="540"/>
        <w:jc w:val="both"/>
      </w:pPr>
      <w:r>
        <w:rPr>
          <w:b/>
        </w:rPr>
        <w:t>Ответ:</w:t>
      </w:r>
    </w:p>
    <w:p w:rsidR="00290E7C" w:rsidRDefault="00290E7C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290E7C" w:rsidRDefault="00290E7C">
      <w:pPr>
        <w:pStyle w:val="ConsPlusTitle"/>
        <w:jc w:val="center"/>
      </w:pPr>
    </w:p>
    <w:p w:rsidR="00290E7C" w:rsidRDefault="00290E7C">
      <w:pPr>
        <w:pStyle w:val="ConsPlusTitle"/>
        <w:jc w:val="center"/>
      </w:pPr>
      <w:r>
        <w:t>ПИСЬМО</w:t>
      </w:r>
    </w:p>
    <w:p w:rsidR="00290E7C" w:rsidRDefault="00290E7C">
      <w:pPr>
        <w:pStyle w:val="ConsPlusTitle"/>
        <w:jc w:val="center"/>
      </w:pPr>
      <w:r>
        <w:t>от 8 июня 2020 г. N 24-05-05/49213</w:t>
      </w:r>
    </w:p>
    <w:p w:rsidR="00290E7C" w:rsidRDefault="00290E7C">
      <w:pPr>
        <w:pStyle w:val="ConsPlusNormal"/>
      </w:pPr>
    </w:p>
    <w:p w:rsidR="00290E7C" w:rsidRDefault="00290E7C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типовых условий контрактов при осуществлении закупок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в рамках компетенции сообщает следующее.</w:t>
      </w:r>
    </w:p>
    <w:p w:rsidR="00290E7C" w:rsidRDefault="00290E7C">
      <w:pPr>
        <w:pStyle w:val="ConsPlusNormal"/>
        <w:spacing w:before="220"/>
        <w:ind w:firstLine="540"/>
        <w:jc w:val="both"/>
      </w:pPr>
      <w:r>
        <w:t xml:space="preserve">Порядок разработки типовых контрактов, типовых условий контрактов, а также случаи и условия их применения утверждены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02.07.2014 N 606 (далее - Правила).</w:t>
      </w:r>
    </w:p>
    <w:p w:rsidR="00290E7C" w:rsidRDefault="00290E7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16</w:t>
        </w:r>
      </w:hyperlink>
      <w:r>
        <w:t xml:space="preserve">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290E7C" w:rsidRDefault="00290E7C">
      <w:pPr>
        <w:pStyle w:val="ConsPlusNormal"/>
        <w:spacing w:before="220"/>
        <w:ind w:firstLine="540"/>
        <w:jc w:val="both"/>
      </w:pPr>
      <w:r>
        <w:t xml:space="preserve">а) коды закупаемых товаров, работ, услуг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2),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290E7C" w:rsidRDefault="00290E7C">
      <w:pPr>
        <w:pStyle w:val="ConsPlusNormal"/>
        <w:spacing w:before="220"/>
        <w:ind w:firstLine="540"/>
        <w:jc w:val="both"/>
      </w:pPr>
      <w: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290E7C" w:rsidRDefault="00290E7C">
      <w:pPr>
        <w:pStyle w:val="ConsPlusNormal"/>
        <w:spacing w:before="220"/>
        <w:ind w:firstLine="540"/>
        <w:jc w:val="both"/>
      </w:pPr>
      <w: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290E7C" w:rsidRDefault="00290E7C">
      <w:pPr>
        <w:pStyle w:val="ConsPlusNormal"/>
        <w:spacing w:before="220"/>
        <w:ind w:firstLine="540"/>
        <w:jc w:val="both"/>
      </w:pPr>
      <w:r>
        <w:t xml:space="preserve">Таким образом, при одновременном соответствии показателей для применения типового контракта, типовых условий контрактов, указанных в </w:t>
      </w:r>
      <w:hyperlink r:id="rId10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1" w:history="1">
        <w:r>
          <w:rPr>
            <w:color w:val="0000FF"/>
          </w:rPr>
          <w:t>"в" пункта 16</w:t>
        </w:r>
      </w:hyperlink>
      <w:r>
        <w:t xml:space="preserve">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290E7C" w:rsidRDefault="00290E7C">
      <w:pPr>
        <w:pStyle w:val="ConsPlusNormal"/>
        <w:spacing w:before="220"/>
        <w:ind w:firstLine="540"/>
        <w:jc w:val="both"/>
      </w:pPr>
      <w:r>
        <w:t xml:space="preserve">Дополнительно Департамент обращает внимание, что в соответствии с </w:t>
      </w:r>
      <w:hyperlink r:id="rId12" w:history="1">
        <w:r>
          <w:rPr>
            <w:color w:val="0000FF"/>
          </w:rPr>
          <w:t>частью 11 статьи 34</w:t>
        </w:r>
      </w:hyperlink>
      <w:r>
        <w:t xml:space="preserve"> Закона N 44-ФЗ типовые контракты, типовые условия контрактов разрабатываются и утверждаются федеральными органами исполнительной власти, Госкорпорацией "Росатом", Госкорпорацией "Роскосмос", осуществляющими нормативно-правовое регулирование в соответствующей сфере деятельности.</w:t>
      </w:r>
    </w:p>
    <w:p w:rsidR="00290E7C" w:rsidRDefault="00290E7C">
      <w:pPr>
        <w:pStyle w:val="ConsPlusNormal"/>
        <w:spacing w:before="220"/>
        <w:ind w:firstLine="540"/>
        <w:jc w:val="both"/>
      </w:pPr>
      <w:r>
        <w:t>Разработчиками типовых условий контрактов, указанных в обращении, являются Минстрой России и Минтранс России, в связи с чем вопросы, связанные с применением соответствующих типовых условий контрактов, не отнесены к полномочиям Минфина России.</w:t>
      </w:r>
    </w:p>
    <w:p w:rsidR="00290E7C" w:rsidRDefault="00290E7C">
      <w:pPr>
        <w:pStyle w:val="ConsPlusNormal"/>
      </w:pPr>
    </w:p>
    <w:p w:rsidR="00290E7C" w:rsidRDefault="00290E7C">
      <w:pPr>
        <w:pStyle w:val="ConsPlusNormal"/>
        <w:jc w:val="right"/>
      </w:pPr>
      <w:r>
        <w:t>Заместитель директора Департамента</w:t>
      </w:r>
    </w:p>
    <w:p w:rsidR="00290E7C" w:rsidRDefault="00290E7C">
      <w:pPr>
        <w:pStyle w:val="ConsPlusNormal"/>
        <w:jc w:val="right"/>
      </w:pPr>
      <w:r>
        <w:t>И.Ю.КУСТ</w:t>
      </w:r>
    </w:p>
    <w:p w:rsidR="00290E7C" w:rsidRDefault="00290E7C">
      <w:pPr>
        <w:pStyle w:val="ConsPlusNormal"/>
      </w:pPr>
      <w:r>
        <w:lastRenderedPageBreak/>
        <w:t>08.06.2020</w:t>
      </w:r>
    </w:p>
    <w:p w:rsidR="00290E7C" w:rsidRDefault="00290E7C">
      <w:pPr>
        <w:pStyle w:val="ConsPlusNormal"/>
      </w:pPr>
    </w:p>
    <w:p w:rsidR="00290E7C" w:rsidRDefault="00290E7C">
      <w:pPr>
        <w:pStyle w:val="ConsPlusNormal"/>
      </w:pPr>
    </w:p>
    <w:p w:rsidR="00290E7C" w:rsidRDefault="00290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A" w:rsidRDefault="006C397A">
      <w:bookmarkStart w:id="0" w:name="_GoBack"/>
      <w:bookmarkEnd w:id="0"/>
    </w:p>
    <w:sectPr w:rsidR="006C397A" w:rsidSect="004C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7C"/>
    <w:rsid w:val="00290E7C"/>
    <w:rsid w:val="006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EF78-DCE1-4002-A24B-D9AE2F0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D8BE935922D69171CE41D370771B864C73F3FE4721368D869DC069155652EC6E59C0F56E34CB1DAEA6B3782NCS2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DD8BE935922D69171CE41D370771B864C7353BE1761368D869DC069155652ED4E5C40357EB52B3D9FF3D66C497AF5D0B30F743469C61FBN5SBL" TargetMode="External"/><Relationship Id="rId12" Type="http://schemas.openxmlformats.org/officeDocument/2006/relationships/hyperlink" Target="consultantplus://offline/ref=40DD8BE935922D69171CE41D370771B864C63638E37D1368D869DC069155652ED4E5C40356EE5BBB8CA52D628DC3AA42022CE843589CN6S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D8BE935922D69171CE41D370771B864C7353BE1761368D869DC069155652ED4E5C40357EB52B1D8FF3D66C497AF5D0B30F743469C61FBN5SBL" TargetMode="External"/><Relationship Id="rId11" Type="http://schemas.openxmlformats.org/officeDocument/2006/relationships/hyperlink" Target="consultantplus://offline/ref=40DD8BE935922D69171CE41D370771B864C7353BE1761368D869DC069155652ED4E5C40357EB52B3DCFF3D66C497AF5D0B30F743469C61FBN5SBL" TargetMode="External"/><Relationship Id="rId5" Type="http://schemas.openxmlformats.org/officeDocument/2006/relationships/hyperlink" Target="consultantplus://offline/ref=40DD8BE935922D69171CE41D370771B864C63638E37D1368D869DC069155652EC6E59C0F56E34CB1DAEA6B3782NCS2L" TargetMode="External"/><Relationship Id="rId10" Type="http://schemas.openxmlformats.org/officeDocument/2006/relationships/hyperlink" Target="consultantplus://offline/ref=40DD8BE935922D69171CE41D370771B864C7353BE1761368D869DC069155652ED4E5C4035CBF03F48DF9683F9EC3A042012EF4N4S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DD8BE935922D69171CE41D370771B864C63732E4721368D869DC069155652EC6E59C0F56E34CB1DAEA6B3782NCS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2020-12-18T11:18:00Z</dcterms:created>
  <dcterms:modified xsi:type="dcterms:W3CDTF">2020-12-18T11:18:00Z</dcterms:modified>
</cp:coreProperties>
</file>